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2EED" w14:textId="3913A2E5" w:rsidR="00666FCA" w:rsidRPr="004C0A40" w:rsidRDefault="000D0697" w:rsidP="00666FCA">
      <w:pPr>
        <w:spacing w:line="276" w:lineRule="auto"/>
        <w:jc w:val="center"/>
        <w:rPr>
          <w:b/>
          <w:bCs/>
          <w:sz w:val="28"/>
          <w:szCs w:val="28"/>
        </w:rPr>
      </w:pPr>
      <w:r w:rsidRPr="004C0A40">
        <w:rPr>
          <w:b/>
          <w:sz w:val="28"/>
          <w:szCs w:val="28"/>
        </w:rPr>
        <w:t>Plānošanas dokument</w:t>
      </w:r>
      <w:r w:rsidR="00666FCA" w:rsidRPr="004C0A40">
        <w:rPr>
          <w:b/>
          <w:sz w:val="28"/>
          <w:szCs w:val="28"/>
        </w:rPr>
        <w:t xml:space="preserve">u </w:t>
      </w:r>
      <w:r w:rsidR="00666FCA" w:rsidRPr="004C0A40">
        <w:rPr>
          <w:b/>
          <w:bCs/>
          <w:sz w:val="28"/>
          <w:szCs w:val="28"/>
        </w:rPr>
        <w:t>Saulkrastu novada attīstības stratēģija 2014. – 2026. gadam, Saulkrastu novada attīstības programma 2014. – 2020. gadam un Sējas novada teritorijas plānojums 2012. – 2023. gadam</w:t>
      </w:r>
    </w:p>
    <w:p w14:paraId="1FCC93A5" w14:textId="77777777" w:rsidR="000D0697" w:rsidRPr="004C0A40" w:rsidRDefault="000D0697" w:rsidP="000D0697">
      <w:pPr>
        <w:jc w:val="center"/>
        <w:rPr>
          <w:b/>
          <w:sz w:val="28"/>
          <w:szCs w:val="28"/>
        </w:rPr>
      </w:pPr>
      <w:r w:rsidRPr="004C0A40">
        <w:rPr>
          <w:b/>
          <w:sz w:val="28"/>
          <w:szCs w:val="28"/>
        </w:rPr>
        <w:t>monitoringa ziņojums</w:t>
      </w:r>
    </w:p>
    <w:p w14:paraId="0648D638" w14:textId="77777777" w:rsidR="000D0697" w:rsidRPr="004C0A40" w:rsidRDefault="000D0697" w:rsidP="000D0697">
      <w:pPr>
        <w:jc w:val="center"/>
        <w:rPr>
          <w:b/>
        </w:rPr>
      </w:pPr>
    </w:p>
    <w:p w14:paraId="5B605FDA" w14:textId="15A24197" w:rsidR="007239AD" w:rsidRPr="004C0A40" w:rsidRDefault="00666FCA" w:rsidP="007F1643">
      <w:pPr>
        <w:spacing w:line="276" w:lineRule="auto"/>
        <w:jc w:val="both"/>
      </w:pPr>
      <w:r w:rsidRPr="004C0A40">
        <w:t>Šajā monitoringa ziņojumā ir apvienot</w:t>
      </w:r>
      <w:r w:rsidR="007F1643" w:rsidRPr="004C0A40">
        <w:t>i plānošanas dokumentu Saulkrastu novada attīstības stratēģija 2014.</w:t>
      </w:r>
      <w:r w:rsidR="007F1643" w:rsidRPr="004C0A40">
        <w:rPr>
          <w:bCs/>
        </w:rPr>
        <w:t xml:space="preserve"> – </w:t>
      </w:r>
      <w:r w:rsidR="007F1643" w:rsidRPr="004C0A40">
        <w:t>2026. gadam, Saulkrastu novada attīstības programma 2014.</w:t>
      </w:r>
      <w:r w:rsidR="007F1643" w:rsidRPr="004C0A40">
        <w:rPr>
          <w:bCs/>
        </w:rPr>
        <w:t xml:space="preserve"> – </w:t>
      </w:r>
      <w:r w:rsidR="007F1643" w:rsidRPr="004C0A40">
        <w:t xml:space="preserve">2020. gadam </w:t>
      </w:r>
      <w:r w:rsidR="00C26C2C" w:rsidRPr="004C0A40">
        <w:t xml:space="preserve">(turpmāk </w:t>
      </w:r>
      <w:r w:rsidR="0014795F" w:rsidRPr="004C0A40">
        <w:t>–</w:t>
      </w:r>
      <w:r w:rsidR="00C26C2C" w:rsidRPr="004C0A40">
        <w:t xml:space="preserve"> </w:t>
      </w:r>
      <w:r w:rsidR="0014795F" w:rsidRPr="004C0A40">
        <w:t xml:space="preserve">SNASP) </w:t>
      </w:r>
      <w:r w:rsidR="007F1643" w:rsidRPr="004C0A40">
        <w:t>un Sējas novada teritorijas plānojums 2012. – 2023. gadam</w:t>
      </w:r>
      <w:r w:rsidR="0014795F" w:rsidRPr="004C0A40">
        <w:t xml:space="preserve"> (turpmāk – SNTP)</w:t>
      </w:r>
      <w:r w:rsidR="00907E44" w:rsidRPr="004C0A40">
        <w:t xml:space="preserve">, sakarā ar to, ka </w:t>
      </w:r>
      <w:r w:rsidR="007F1643" w:rsidRPr="004C0A40">
        <w:t>atbilstoši Administratīvo teritoriju un apdzīvoto vietu likumam no 2021. gada 1. jūlija Sējas novads iekļauts Saulkrastu novada administratīvajā teritorijā</w:t>
      </w:r>
      <w:r w:rsidR="00C26C2C" w:rsidRPr="004C0A40">
        <w:t>.</w:t>
      </w:r>
      <w:r w:rsidR="00051977" w:rsidRPr="004C0A40">
        <w:t xml:space="preserve"> Monitoringa ziņojuma</w:t>
      </w:r>
      <w:r w:rsidR="00320550" w:rsidRPr="004C0A40">
        <w:t xml:space="preserve"> daļas, kas attiecas uz SNTP, laika</w:t>
      </w:r>
      <w:r w:rsidR="00051977" w:rsidRPr="004C0A40">
        <w:t xml:space="preserve"> periods</w:t>
      </w:r>
      <w:r w:rsidR="00320550" w:rsidRPr="004C0A40">
        <w:t xml:space="preserve"> </w:t>
      </w:r>
      <w:r w:rsidR="007239AD" w:rsidRPr="004C0A40">
        <w:t>ir 2017.-2023.g.</w:t>
      </w:r>
    </w:p>
    <w:p w14:paraId="4DC55080" w14:textId="1E9BD5A8" w:rsidR="007F1643" w:rsidRPr="004C0A40" w:rsidRDefault="005F410B" w:rsidP="007F1643">
      <w:pPr>
        <w:spacing w:line="276" w:lineRule="auto"/>
        <w:jc w:val="both"/>
      </w:pPr>
      <w:r w:rsidRPr="004C0A40">
        <w:t xml:space="preserve">Vides pārraudzības valsts birojs savā vēstulē </w:t>
      </w:r>
      <w:r w:rsidR="00294621" w:rsidRPr="004C0A40">
        <w:t>Nr. 4-01/1261/2024</w:t>
      </w:r>
      <w:r w:rsidR="00F352A3" w:rsidRPr="004C0A40">
        <w:t xml:space="preserve"> no 08.11.2024. </w:t>
      </w:r>
      <w:r w:rsidR="00A807CB" w:rsidRPr="004C0A40">
        <w:t xml:space="preserve">saskaņoja viena kopēja </w:t>
      </w:r>
      <w:r w:rsidR="00A807CB" w:rsidRPr="004C0A40">
        <w:rPr>
          <w:lang w:eastAsia="ar-SA"/>
        </w:rPr>
        <w:t>monitoringa ziņojuma iesniegšanu.</w:t>
      </w:r>
    </w:p>
    <w:p w14:paraId="7783FFAA" w14:textId="25AE132C" w:rsidR="00666FCA" w:rsidRPr="004C0A40" w:rsidRDefault="00666FCA" w:rsidP="000D0697"/>
    <w:p w14:paraId="37E8D6EA" w14:textId="77777777" w:rsidR="004D75B3" w:rsidRPr="004C0A40" w:rsidRDefault="004D75B3" w:rsidP="000D0697">
      <w:r w:rsidRPr="004C0A40">
        <w:t>Plānošanas dokumentu izstrādātāji:</w:t>
      </w:r>
    </w:p>
    <w:p w14:paraId="19F347F1" w14:textId="026A025A" w:rsidR="00D6295F" w:rsidRPr="004C0A40" w:rsidRDefault="00D6295F" w:rsidP="000D0697">
      <w:r w:rsidRPr="004C0A40">
        <w:t xml:space="preserve">SIA </w:t>
      </w:r>
      <w:proofErr w:type="spellStart"/>
      <w:r w:rsidRPr="004C0A40">
        <w:t>Ķemers</w:t>
      </w:r>
      <w:proofErr w:type="spellEnd"/>
      <w:r w:rsidRPr="004C0A40">
        <w:t xml:space="preserve"> </w:t>
      </w:r>
      <w:proofErr w:type="spellStart"/>
      <w:r w:rsidRPr="004C0A40">
        <w:t>Business</w:t>
      </w:r>
      <w:proofErr w:type="spellEnd"/>
      <w:r w:rsidRPr="004C0A40">
        <w:t xml:space="preserve"> </w:t>
      </w:r>
      <w:proofErr w:type="spellStart"/>
      <w:r w:rsidRPr="004C0A40">
        <w:t>and</w:t>
      </w:r>
      <w:proofErr w:type="spellEnd"/>
      <w:r w:rsidRPr="004C0A40">
        <w:t xml:space="preserve"> </w:t>
      </w:r>
      <w:proofErr w:type="spellStart"/>
      <w:r w:rsidRPr="004C0A40">
        <w:t>Law</w:t>
      </w:r>
      <w:proofErr w:type="spellEnd"/>
      <w:r w:rsidRPr="004C0A40">
        <w:t xml:space="preserve"> </w:t>
      </w:r>
      <w:proofErr w:type="spellStart"/>
      <w:r w:rsidRPr="004C0A40">
        <w:t>Company</w:t>
      </w:r>
      <w:proofErr w:type="spellEnd"/>
      <w:r w:rsidRPr="004C0A40">
        <w:t xml:space="preserve">, </w:t>
      </w:r>
      <w:r w:rsidR="00090EF5" w:rsidRPr="004C0A40">
        <w:t xml:space="preserve">Jānis Kauliņš, </w:t>
      </w:r>
      <w:r w:rsidR="00E25865" w:rsidRPr="004C0A40">
        <w:t xml:space="preserve">Sintija </w:t>
      </w:r>
      <w:proofErr w:type="spellStart"/>
      <w:r w:rsidR="00E25865" w:rsidRPr="004C0A40">
        <w:t>Kuršinska</w:t>
      </w:r>
      <w:proofErr w:type="spellEnd"/>
      <w:r w:rsidR="00E25865" w:rsidRPr="004C0A40">
        <w:t>;</w:t>
      </w:r>
    </w:p>
    <w:p w14:paraId="49EF9C03" w14:textId="77777777" w:rsidR="00437DF6" w:rsidRPr="004C0A40" w:rsidRDefault="00437DF6" w:rsidP="000D0697">
      <w:r w:rsidRPr="004C0A40">
        <w:t>Sējas novada pašvaldība;</w:t>
      </w:r>
    </w:p>
    <w:p w14:paraId="441FE153" w14:textId="13E39DB4" w:rsidR="00437DF6" w:rsidRPr="004C0A40" w:rsidRDefault="00437DF6" w:rsidP="000D0697">
      <w:r w:rsidRPr="004C0A40">
        <w:t>SIA „Reģionālie projekti”, tālr. 67320809, e-pasts: birojs@rp.lv</w:t>
      </w:r>
      <w:r w:rsidR="004D75B3" w:rsidRPr="004C0A40">
        <w:t>.</w:t>
      </w:r>
    </w:p>
    <w:p w14:paraId="0EBAAE87" w14:textId="77777777" w:rsidR="004D75B3" w:rsidRPr="004C0A40" w:rsidRDefault="004D75B3" w:rsidP="000D0697"/>
    <w:p w14:paraId="78E824ED" w14:textId="77777777" w:rsidR="004D75B3" w:rsidRPr="004C0A40" w:rsidRDefault="004D75B3" w:rsidP="000D0697">
      <w:r w:rsidRPr="004C0A40">
        <w:t>Monitoringa ziņojuma izstrādātājs:</w:t>
      </w:r>
    </w:p>
    <w:p w14:paraId="0F522F2F" w14:textId="447E89C4" w:rsidR="00437DF6" w:rsidRPr="004C0A40" w:rsidRDefault="006437AE" w:rsidP="000D0697">
      <w:pPr>
        <w:rPr>
          <w:sz w:val="28"/>
          <w:szCs w:val="28"/>
        </w:rPr>
      </w:pPr>
      <w:r w:rsidRPr="004C0A40">
        <w:t xml:space="preserve">SIA “Vides konsultāciju birojs”, </w:t>
      </w:r>
      <w:r w:rsidR="004D75B3" w:rsidRPr="004C0A40">
        <w:t xml:space="preserve">kontaktpersonas </w:t>
      </w:r>
      <w:r w:rsidR="005D27B7" w:rsidRPr="004C0A40">
        <w:t>e-pasts: kristina@vkb.lv.</w:t>
      </w:r>
    </w:p>
    <w:p w14:paraId="284DD80E" w14:textId="77777777" w:rsidR="00E25865" w:rsidRPr="004C0A40" w:rsidRDefault="00E25865" w:rsidP="000D0697"/>
    <w:tbl>
      <w:tblPr>
        <w:tblStyle w:val="TableGrid"/>
        <w:tblW w:w="14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196"/>
        <w:gridCol w:w="11790"/>
      </w:tblGrid>
      <w:tr w:rsidR="002A2A0B" w:rsidRPr="004C0A40" w14:paraId="39749515" w14:textId="77777777" w:rsidTr="0011525D">
        <w:tc>
          <w:tcPr>
            <w:tcW w:w="1954" w:type="dxa"/>
            <w:vAlign w:val="center"/>
          </w:tcPr>
          <w:p w14:paraId="42E57E8E" w14:textId="77777777" w:rsidR="002A2A0B" w:rsidRPr="004C0A40" w:rsidRDefault="002A2A0B" w:rsidP="00BD2269">
            <w:pPr>
              <w:jc w:val="center"/>
              <w:rPr>
                <w:b/>
              </w:rPr>
            </w:pPr>
            <w:r w:rsidRPr="004C0A40">
              <w:rPr>
                <w:b/>
              </w:rPr>
              <w:t>Monitoringa priekšmets</w:t>
            </w:r>
          </w:p>
        </w:tc>
        <w:tc>
          <w:tcPr>
            <w:tcW w:w="1196" w:type="dxa"/>
            <w:vAlign w:val="center"/>
          </w:tcPr>
          <w:p w14:paraId="7934F7E8" w14:textId="77777777" w:rsidR="002A2A0B" w:rsidRPr="004C0A40" w:rsidRDefault="002A2A0B" w:rsidP="00BD2269">
            <w:pPr>
              <w:jc w:val="center"/>
              <w:rPr>
                <w:b/>
              </w:rPr>
            </w:pPr>
            <w:r w:rsidRPr="004C0A40">
              <w:rPr>
                <w:b/>
              </w:rPr>
              <w:t>Plānošanas dokumenta/ SIVN uzdevumi, plānotais stāvoklis/ normatīvos aktos noteikts</w:t>
            </w:r>
          </w:p>
        </w:tc>
        <w:tc>
          <w:tcPr>
            <w:tcW w:w="11790" w:type="dxa"/>
            <w:vAlign w:val="center"/>
          </w:tcPr>
          <w:p w14:paraId="1F0FBA8E" w14:textId="0425BB65" w:rsidR="002A2A0B" w:rsidRPr="004C0A40" w:rsidRDefault="002A2A0B" w:rsidP="00BD2269">
            <w:pPr>
              <w:jc w:val="center"/>
              <w:rPr>
                <w:b/>
              </w:rPr>
            </w:pPr>
            <w:r w:rsidRPr="004C0A40">
              <w:rPr>
                <w:b/>
              </w:rPr>
              <w:t>Rezultāti, situācijas raksturojums</w:t>
            </w:r>
          </w:p>
        </w:tc>
      </w:tr>
      <w:tr w:rsidR="002A2A0B" w:rsidRPr="004C0A40" w14:paraId="662794D1" w14:textId="77777777" w:rsidTr="0011525D">
        <w:trPr>
          <w:trHeight w:val="276"/>
        </w:trPr>
        <w:tc>
          <w:tcPr>
            <w:tcW w:w="1954" w:type="dxa"/>
          </w:tcPr>
          <w:p w14:paraId="408945AF" w14:textId="77777777" w:rsidR="00704039" w:rsidRPr="004C0A40" w:rsidRDefault="00704039" w:rsidP="00BD2269">
            <w:pPr>
              <w:rPr>
                <w:b/>
              </w:rPr>
            </w:pPr>
            <w:r w:rsidRPr="004C0A40">
              <w:rPr>
                <w:b/>
              </w:rPr>
              <w:t xml:space="preserve">Vides (dabas) faktori </w:t>
            </w:r>
          </w:p>
          <w:p w14:paraId="4282B792" w14:textId="77777777" w:rsidR="00704039" w:rsidRPr="004C0A40" w:rsidRDefault="00704039" w:rsidP="00BD2269">
            <w:pPr>
              <w:rPr>
                <w:b/>
              </w:rPr>
            </w:pPr>
          </w:p>
          <w:p w14:paraId="3AC78B20" w14:textId="6D431B7F" w:rsidR="002A2A0B" w:rsidRPr="004C0A40" w:rsidRDefault="002A2A0B" w:rsidP="00BD2269">
            <w:pPr>
              <w:rPr>
                <w:b/>
              </w:rPr>
            </w:pPr>
            <w:r w:rsidRPr="004C0A40">
              <w:rPr>
                <w:b/>
              </w:rPr>
              <w:t>Gaiss</w:t>
            </w:r>
          </w:p>
        </w:tc>
        <w:tc>
          <w:tcPr>
            <w:tcW w:w="1196" w:type="dxa"/>
          </w:tcPr>
          <w:p w14:paraId="143116C1" w14:textId="709A0256" w:rsidR="002A2A0B" w:rsidRPr="004C0A40" w:rsidRDefault="002A2A0B" w:rsidP="00BD2269">
            <w:r w:rsidRPr="004C0A40">
              <w:lastRenderedPageBreak/>
              <w:t xml:space="preserve">Gaisa kvalitātes </w:t>
            </w:r>
            <w:r w:rsidRPr="004C0A40">
              <w:lastRenderedPageBreak/>
              <w:t xml:space="preserve">indikatori (emisijas gaisā, kurināmā apjomi). </w:t>
            </w:r>
          </w:p>
        </w:tc>
        <w:tc>
          <w:tcPr>
            <w:tcW w:w="11790" w:type="dxa"/>
          </w:tcPr>
          <w:p w14:paraId="3165744D" w14:textId="77777777" w:rsidR="00C449A8" w:rsidRPr="004C0A40" w:rsidRDefault="00C449A8" w:rsidP="00C449A8">
            <w:pPr>
              <w:jc w:val="both"/>
            </w:pPr>
            <w:r w:rsidRPr="004C0A40">
              <w:lastRenderedPageBreak/>
              <w:t>Uzņēmumi, kuriem Saulkrastu novadā ir izsniegtas atļaujas B kategorijas piesārņojošai darbībai, ir sekojošie:</w:t>
            </w:r>
          </w:p>
          <w:p w14:paraId="1C2B8C03" w14:textId="77777777" w:rsidR="00C449A8" w:rsidRPr="004C0A40" w:rsidRDefault="00C449A8" w:rsidP="00C449A8">
            <w:pPr>
              <w:jc w:val="both"/>
            </w:pPr>
            <w:r w:rsidRPr="004C0A40">
              <w:lastRenderedPageBreak/>
              <w:t>SIA „AUGSTCELTNE” – DUS „Saulkrasti-2” (Kurši, Saulkrastu pagasts, Saulkrastu novads, LV-2160), DUS „ Saulkrasti-1” (Kurši, Saulkrastu pagasts, Saulkrastu novads, LV-2160);</w:t>
            </w:r>
          </w:p>
          <w:p w14:paraId="4DA700FE" w14:textId="77777777" w:rsidR="00C449A8" w:rsidRPr="004C0A40" w:rsidRDefault="00C449A8" w:rsidP="00C449A8">
            <w:pPr>
              <w:jc w:val="both"/>
            </w:pPr>
            <w:r w:rsidRPr="004C0A40">
              <w:t>SIA „Tirdzniecības nams „Kurši”” – katlumāja un notekūdeņu attīrīšanas iekārtas (turpmāk – NAI) („Kurši”, Saulkrastu pagasts, Saulkrastu novads, LV-2160);</w:t>
            </w:r>
          </w:p>
          <w:p w14:paraId="1ADDE911" w14:textId="77777777" w:rsidR="00C449A8" w:rsidRPr="004C0A40" w:rsidRDefault="00C449A8" w:rsidP="00C449A8">
            <w:pPr>
              <w:jc w:val="both"/>
            </w:pPr>
            <w:r w:rsidRPr="004C0A40">
              <w:t xml:space="preserve">SIA „Saulkrastu komunālserviss” - Sējas ciema bioloģiskās notekūdeņu attīrīšanas iekārtas („Sējas zeme”, Sēja, Sējas pagasts, Saulkrastu novads. LV-2142), Lojas ciema notekūdeņu attīrīšanas iekārtas („Lojas NAI”, Loja, Sējas pagasts, Saulkrastu novads, LV-2142), Murjāņu sporta ģimnāzijas bioloģiskās notekūdeņu attīrīšanas iekārtas (Murjāņi, Sējas pagasts, Saulkrastu novads, LV-2142), Pabažu ciema notekūdeņu attīrīšanas iekārtas („Pabažu NAI”, Pabaži, Sējas pagasts, Saulkrastu novads, LV-2142), Zvejniekciema bioloģiskās notekūdeņu attīrīšanas iekārtas (Ozolu iela 23, Zvejniekciems, Saulkrastu pagasts, Saulkrastu novads); </w:t>
            </w:r>
          </w:p>
          <w:p w14:paraId="4E42EE04" w14:textId="77777777" w:rsidR="00C449A8" w:rsidRPr="004C0A40" w:rsidRDefault="00C449A8" w:rsidP="00C449A8">
            <w:pPr>
              <w:jc w:val="both"/>
            </w:pPr>
            <w:r w:rsidRPr="004C0A40">
              <w:t>SIA “ZAAO” - šķiroto atkritumu, t.sk., būvniecības un bīstamo atkritumu, savākšanas laukums (Akācijas iela 7, Zvejniekciems, Saulkrastu pagasts, Saulkrastu novads);</w:t>
            </w:r>
          </w:p>
          <w:p w14:paraId="78B1FC2C" w14:textId="77777777" w:rsidR="00C449A8" w:rsidRPr="004C0A40" w:rsidRDefault="00C449A8" w:rsidP="00C449A8">
            <w:pPr>
              <w:jc w:val="both"/>
            </w:pPr>
            <w:r w:rsidRPr="004C0A40">
              <w:t xml:space="preserve">SIA “ASK ENTERPRISE” – laivu un kuteru korpusu ražošana (Bērzu aleja 5A, Zvejniekciems, Saulkrastu pag., Saulkrastu nov., LV-2161); </w:t>
            </w:r>
          </w:p>
          <w:p w14:paraId="5F241354" w14:textId="77777777" w:rsidR="00C449A8" w:rsidRPr="004C0A40" w:rsidRDefault="00C449A8" w:rsidP="00C449A8">
            <w:pPr>
              <w:jc w:val="both"/>
            </w:pPr>
            <w:r w:rsidRPr="004C0A40">
              <w:t>SIA „EMU Skulte” - ostas piestātne kravu iekraušanai un izkraušanai (Upes iela 41, Zvejniekciems, Saulkrastu novads, LV-2161);</w:t>
            </w:r>
          </w:p>
          <w:p w14:paraId="0606545D" w14:textId="77777777" w:rsidR="00C449A8" w:rsidRPr="004C0A40" w:rsidRDefault="00C449A8" w:rsidP="00C449A8">
            <w:pPr>
              <w:jc w:val="both"/>
            </w:pPr>
            <w:r w:rsidRPr="004C0A40">
              <w:t>SIA „SKULTES KOKOSTA” – ostas piestātne (Skultes iela 1, Zvejniekciems, Saulkrastu pagasts, Saulkrastu novads, LV-2161);</w:t>
            </w:r>
          </w:p>
          <w:p w14:paraId="3BDF14E7" w14:textId="77777777" w:rsidR="00C449A8" w:rsidRPr="004C0A40" w:rsidRDefault="00C449A8" w:rsidP="00C449A8">
            <w:pPr>
              <w:jc w:val="both"/>
            </w:pPr>
            <w:r w:rsidRPr="004C0A40">
              <w:t>SIA „VARITA” – saldētu zivju produkcijas ražotne (Bērzu aleja 3C, Zvejniekciems, Saulkrastu pagasts, Saulkrastu novads, LV-2161);</w:t>
            </w:r>
          </w:p>
          <w:p w14:paraId="7831C6B2" w14:textId="77777777" w:rsidR="00C449A8" w:rsidRPr="004C0A40" w:rsidRDefault="00C449A8" w:rsidP="00C449A8">
            <w:pPr>
              <w:jc w:val="both"/>
            </w:pPr>
            <w:r w:rsidRPr="004C0A40">
              <w:t xml:space="preserve">SIA „Linde Gas” – oglekļa dioksīda pārkraušanas </w:t>
            </w:r>
            <w:proofErr w:type="spellStart"/>
            <w:r w:rsidRPr="004C0A40">
              <w:t>terminals</w:t>
            </w:r>
            <w:proofErr w:type="spellEnd"/>
            <w:r w:rsidRPr="004C0A40">
              <w:t xml:space="preserve"> (Skultes iela 1, Zvejniekciems, Saulkrastu pagasts, Saulkrastu novads).</w:t>
            </w:r>
          </w:p>
          <w:p w14:paraId="0DE1FAF6" w14:textId="77777777" w:rsidR="00C449A8" w:rsidRPr="004C0A40" w:rsidRDefault="00C449A8" w:rsidP="00BD2269"/>
          <w:p w14:paraId="51D05B9F" w14:textId="32F576F9" w:rsidR="002A2A0B" w:rsidRPr="004C0A40" w:rsidRDefault="002A2A0B" w:rsidP="00BD2269">
            <w:r w:rsidRPr="004C0A40">
              <w:t>Informācija par gaisu piesārņojošām vielām ir apkopota, pamatojoties uz Valsts statistiskais pārskatu "2-Gaiss" datiem. Saskaņā ar apkopoto informāciju Saulkrastu novadā kā kurināmais tika izmantots: dabas gāze, granulas, koksne, malka, ogles, sašķidrinātā gāze un šķelda:</w:t>
            </w:r>
          </w:p>
          <w:p w14:paraId="7AF9DE75" w14:textId="77777777" w:rsidR="00346331" w:rsidRPr="004C0A40" w:rsidRDefault="00346331" w:rsidP="00BD2269"/>
          <w:tbl>
            <w:tblPr>
              <w:tblW w:w="11564" w:type="dxa"/>
              <w:tblLayout w:type="fixed"/>
              <w:tblLook w:val="04A0" w:firstRow="1" w:lastRow="0" w:firstColumn="1" w:lastColumn="0" w:noHBand="0" w:noVBand="1"/>
            </w:tblPr>
            <w:tblGrid>
              <w:gridCol w:w="1346"/>
              <w:gridCol w:w="1270"/>
              <w:gridCol w:w="891"/>
              <w:gridCol w:w="950"/>
              <w:gridCol w:w="891"/>
              <w:gridCol w:w="844"/>
              <w:gridCol w:w="891"/>
              <w:gridCol w:w="844"/>
              <w:gridCol w:w="891"/>
              <w:gridCol w:w="844"/>
              <w:gridCol w:w="891"/>
              <w:gridCol w:w="1011"/>
            </w:tblGrid>
            <w:tr w:rsidR="002A2A0B" w:rsidRPr="004C0A40" w14:paraId="2DFEAEA3" w14:textId="77777777" w:rsidTr="00AA1E2D">
              <w:trPr>
                <w:trHeight w:val="408"/>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7BF13" w14:textId="77777777" w:rsidR="002A2A0B" w:rsidRPr="004C0A40" w:rsidRDefault="002A2A0B" w:rsidP="0036694E">
                  <w:pPr>
                    <w:jc w:val="center"/>
                    <w:rPr>
                      <w:b/>
                      <w:bCs/>
                      <w:sz w:val="22"/>
                      <w:szCs w:val="22"/>
                    </w:rPr>
                  </w:pPr>
                  <w:r w:rsidRPr="004C0A40">
                    <w:rPr>
                      <w:b/>
                      <w:bCs/>
                      <w:sz w:val="22"/>
                      <w:szCs w:val="22"/>
                    </w:rPr>
                    <w:t>Kurināmā veids</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4A0D59" w14:textId="77777777" w:rsidR="002A2A0B" w:rsidRPr="004C0A40" w:rsidRDefault="002A2A0B" w:rsidP="0036694E">
                  <w:pPr>
                    <w:jc w:val="center"/>
                    <w:rPr>
                      <w:b/>
                      <w:bCs/>
                      <w:sz w:val="22"/>
                      <w:szCs w:val="22"/>
                    </w:rPr>
                  </w:pPr>
                  <w:r w:rsidRPr="004C0A40">
                    <w:rPr>
                      <w:b/>
                      <w:bCs/>
                      <w:sz w:val="22"/>
                      <w:szCs w:val="22"/>
                    </w:rPr>
                    <w:t>Mērvienība</w:t>
                  </w:r>
                </w:p>
              </w:tc>
              <w:tc>
                <w:tcPr>
                  <w:tcW w:w="901" w:type="dxa"/>
                  <w:tcBorders>
                    <w:top w:val="single" w:sz="4" w:space="0" w:color="auto"/>
                    <w:left w:val="nil"/>
                    <w:bottom w:val="single" w:sz="4" w:space="0" w:color="auto"/>
                    <w:right w:val="single" w:sz="4" w:space="0" w:color="auto"/>
                  </w:tcBorders>
                  <w:shd w:val="clear" w:color="auto" w:fill="auto"/>
                  <w:hideMark/>
                </w:tcPr>
                <w:p w14:paraId="59EEFA2E" w14:textId="77777777" w:rsidR="002A2A0B" w:rsidRPr="004C0A40" w:rsidRDefault="002A2A0B" w:rsidP="0036694E">
                  <w:pPr>
                    <w:jc w:val="center"/>
                    <w:rPr>
                      <w:b/>
                      <w:bCs/>
                      <w:sz w:val="22"/>
                      <w:szCs w:val="22"/>
                    </w:rPr>
                  </w:pPr>
                  <w:r w:rsidRPr="004C0A40">
                    <w:rPr>
                      <w:b/>
                      <w:bCs/>
                      <w:sz w:val="22"/>
                      <w:szCs w:val="22"/>
                    </w:rPr>
                    <w:t>Iekārtu skaits</w:t>
                  </w:r>
                </w:p>
              </w:tc>
              <w:tc>
                <w:tcPr>
                  <w:tcW w:w="987" w:type="dxa"/>
                  <w:tcBorders>
                    <w:top w:val="single" w:sz="4" w:space="0" w:color="auto"/>
                    <w:left w:val="nil"/>
                    <w:bottom w:val="single" w:sz="4" w:space="0" w:color="auto"/>
                    <w:right w:val="single" w:sz="4" w:space="0" w:color="auto"/>
                  </w:tcBorders>
                  <w:shd w:val="clear" w:color="auto" w:fill="auto"/>
                  <w:hideMark/>
                </w:tcPr>
                <w:p w14:paraId="4000914D" w14:textId="77777777" w:rsidR="002A2A0B" w:rsidRPr="004C0A40" w:rsidRDefault="002A2A0B" w:rsidP="0036694E">
                  <w:pPr>
                    <w:jc w:val="center"/>
                    <w:rPr>
                      <w:b/>
                      <w:bCs/>
                      <w:sz w:val="22"/>
                      <w:szCs w:val="22"/>
                    </w:rPr>
                  </w:pPr>
                  <w:r w:rsidRPr="004C0A40">
                    <w:rPr>
                      <w:b/>
                      <w:bCs/>
                      <w:sz w:val="22"/>
                      <w:szCs w:val="22"/>
                    </w:rPr>
                    <w:t>Kopā</w:t>
                  </w:r>
                </w:p>
              </w:tc>
              <w:tc>
                <w:tcPr>
                  <w:tcW w:w="900" w:type="dxa"/>
                  <w:tcBorders>
                    <w:top w:val="single" w:sz="4" w:space="0" w:color="auto"/>
                    <w:left w:val="nil"/>
                    <w:bottom w:val="single" w:sz="4" w:space="0" w:color="auto"/>
                    <w:right w:val="single" w:sz="4" w:space="0" w:color="auto"/>
                  </w:tcBorders>
                  <w:shd w:val="clear" w:color="auto" w:fill="auto"/>
                  <w:hideMark/>
                </w:tcPr>
                <w:p w14:paraId="70D30199" w14:textId="77777777" w:rsidR="002A2A0B" w:rsidRPr="004C0A40" w:rsidRDefault="002A2A0B" w:rsidP="0036694E">
                  <w:pPr>
                    <w:jc w:val="center"/>
                    <w:rPr>
                      <w:b/>
                      <w:bCs/>
                      <w:sz w:val="22"/>
                      <w:szCs w:val="22"/>
                    </w:rPr>
                  </w:pPr>
                  <w:r w:rsidRPr="004C0A40">
                    <w:rPr>
                      <w:b/>
                      <w:bCs/>
                      <w:sz w:val="22"/>
                      <w:szCs w:val="22"/>
                    </w:rPr>
                    <w:t>Iekārtu skaits</w:t>
                  </w:r>
                </w:p>
              </w:tc>
              <w:tc>
                <w:tcPr>
                  <w:tcW w:w="853" w:type="dxa"/>
                  <w:tcBorders>
                    <w:top w:val="single" w:sz="4" w:space="0" w:color="auto"/>
                    <w:left w:val="nil"/>
                    <w:bottom w:val="single" w:sz="4" w:space="0" w:color="auto"/>
                    <w:right w:val="single" w:sz="4" w:space="0" w:color="auto"/>
                  </w:tcBorders>
                  <w:shd w:val="clear" w:color="auto" w:fill="auto"/>
                  <w:hideMark/>
                </w:tcPr>
                <w:p w14:paraId="69F1477C" w14:textId="77777777" w:rsidR="002A2A0B" w:rsidRPr="004C0A40" w:rsidRDefault="002A2A0B" w:rsidP="0036694E">
                  <w:pPr>
                    <w:jc w:val="center"/>
                    <w:rPr>
                      <w:b/>
                      <w:bCs/>
                      <w:sz w:val="22"/>
                      <w:szCs w:val="22"/>
                    </w:rPr>
                  </w:pPr>
                  <w:r w:rsidRPr="004C0A40">
                    <w:rPr>
                      <w:b/>
                      <w:bCs/>
                      <w:sz w:val="22"/>
                      <w:szCs w:val="22"/>
                    </w:rPr>
                    <w:t>Kopā</w:t>
                  </w:r>
                </w:p>
              </w:tc>
              <w:tc>
                <w:tcPr>
                  <w:tcW w:w="900" w:type="dxa"/>
                  <w:tcBorders>
                    <w:top w:val="single" w:sz="4" w:space="0" w:color="auto"/>
                    <w:left w:val="nil"/>
                    <w:bottom w:val="single" w:sz="4" w:space="0" w:color="auto"/>
                    <w:right w:val="single" w:sz="4" w:space="0" w:color="auto"/>
                  </w:tcBorders>
                  <w:shd w:val="clear" w:color="auto" w:fill="auto"/>
                  <w:hideMark/>
                </w:tcPr>
                <w:p w14:paraId="68505874" w14:textId="77777777" w:rsidR="002A2A0B" w:rsidRPr="004C0A40" w:rsidRDefault="002A2A0B" w:rsidP="0036694E">
                  <w:pPr>
                    <w:jc w:val="center"/>
                    <w:rPr>
                      <w:b/>
                      <w:bCs/>
                      <w:sz w:val="22"/>
                      <w:szCs w:val="22"/>
                    </w:rPr>
                  </w:pPr>
                  <w:r w:rsidRPr="004C0A40">
                    <w:rPr>
                      <w:b/>
                      <w:bCs/>
                      <w:sz w:val="22"/>
                      <w:szCs w:val="22"/>
                    </w:rPr>
                    <w:t>Iekārtu skaits</w:t>
                  </w:r>
                </w:p>
              </w:tc>
              <w:tc>
                <w:tcPr>
                  <w:tcW w:w="853" w:type="dxa"/>
                  <w:tcBorders>
                    <w:top w:val="single" w:sz="4" w:space="0" w:color="auto"/>
                    <w:left w:val="nil"/>
                    <w:bottom w:val="single" w:sz="4" w:space="0" w:color="auto"/>
                    <w:right w:val="single" w:sz="4" w:space="0" w:color="auto"/>
                  </w:tcBorders>
                  <w:shd w:val="clear" w:color="auto" w:fill="auto"/>
                  <w:hideMark/>
                </w:tcPr>
                <w:p w14:paraId="6D5E565F" w14:textId="77777777" w:rsidR="002A2A0B" w:rsidRPr="004C0A40" w:rsidRDefault="002A2A0B" w:rsidP="0036694E">
                  <w:pPr>
                    <w:jc w:val="center"/>
                    <w:rPr>
                      <w:b/>
                      <w:bCs/>
                      <w:sz w:val="22"/>
                      <w:szCs w:val="22"/>
                    </w:rPr>
                  </w:pPr>
                  <w:r w:rsidRPr="004C0A40">
                    <w:rPr>
                      <w:b/>
                      <w:bCs/>
                      <w:sz w:val="22"/>
                      <w:szCs w:val="22"/>
                    </w:rPr>
                    <w:t>Kopā</w:t>
                  </w:r>
                </w:p>
              </w:tc>
              <w:tc>
                <w:tcPr>
                  <w:tcW w:w="900" w:type="dxa"/>
                  <w:tcBorders>
                    <w:top w:val="single" w:sz="4" w:space="0" w:color="auto"/>
                    <w:left w:val="nil"/>
                    <w:bottom w:val="single" w:sz="4" w:space="0" w:color="auto"/>
                    <w:right w:val="single" w:sz="4" w:space="0" w:color="auto"/>
                  </w:tcBorders>
                  <w:shd w:val="clear" w:color="auto" w:fill="auto"/>
                  <w:hideMark/>
                </w:tcPr>
                <w:p w14:paraId="57245A7E" w14:textId="77777777" w:rsidR="002A2A0B" w:rsidRPr="004C0A40" w:rsidRDefault="002A2A0B" w:rsidP="0036694E">
                  <w:pPr>
                    <w:jc w:val="center"/>
                    <w:rPr>
                      <w:b/>
                      <w:bCs/>
                      <w:sz w:val="22"/>
                      <w:szCs w:val="22"/>
                    </w:rPr>
                  </w:pPr>
                  <w:r w:rsidRPr="004C0A40">
                    <w:rPr>
                      <w:b/>
                      <w:bCs/>
                      <w:sz w:val="22"/>
                      <w:szCs w:val="22"/>
                    </w:rPr>
                    <w:t>Iekārtu skaits</w:t>
                  </w:r>
                </w:p>
              </w:tc>
              <w:tc>
                <w:tcPr>
                  <w:tcW w:w="853" w:type="dxa"/>
                  <w:tcBorders>
                    <w:top w:val="single" w:sz="4" w:space="0" w:color="auto"/>
                    <w:left w:val="nil"/>
                    <w:bottom w:val="single" w:sz="4" w:space="0" w:color="auto"/>
                    <w:right w:val="single" w:sz="4" w:space="0" w:color="auto"/>
                  </w:tcBorders>
                  <w:shd w:val="clear" w:color="auto" w:fill="auto"/>
                  <w:hideMark/>
                </w:tcPr>
                <w:p w14:paraId="28B087D7" w14:textId="77777777" w:rsidR="002A2A0B" w:rsidRPr="004C0A40" w:rsidRDefault="002A2A0B" w:rsidP="0036694E">
                  <w:pPr>
                    <w:jc w:val="center"/>
                    <w:rPr>
                      <w:b/>
                      <w:bCs/>
                      <w:sz w:val="22"/>
                      <w:szCs w:val="22"/>
                    </w:rPr>
                  </w:pPr>
                  <w:r w:rsidRPr="004C0A40">
                    <w:rPr>
                      <w:b/>
                      <w:bCs/>
                      <w:sz w:val="22"/>
                      <w:szCs w:val="22"/>
                    </w:rPr>
                    <w:t>Kopā</w:t>
                  </w:r>
                </w:p>
              </w:tc>
              <w:tc>
                <w:tcPr>
                  <w:tcW w:w="702" w:type="dxa"/>
                  <w:tcBorders>
                    <w:top w:val="single" w:sz="4" w:space="0" w:color="auto"/>
                    <w:left w:val="nil"/>
                    <w:bottom w:val="single" w:sz="4" w:space="0" w:color="auto"/>
                    <w:right w:val="single" w:sz="4" w:space="0" w:color="auto"/>
                  </w:tcBorders>
                  <w:shd w:val="clear" w:color="auto" w:fill="auto"/>
                  <w:hideMark/>
                </w:tcPr>
                <w:p w14:paraId="17580472" w14:textId="77777777" w:rsidR="002A2A0B" w:rsidRPr="004C0A40" w:rsidRDefault="002A2A0B" w:rsidP="0036694E">
                  <w:pPr>
                    <w:jc w:val="center"/>
                    <w:rPr>
                      <w:b/>
                      <w:bCs/>
                      <w:sz w:val="22"/>
                      <w:szCs w:val="22"/>
                    </w:rPr>
                  </w:pPr>
                  <w:r w:rsidRPr="004C0A40">
                    <w:rPr>
                      <w:b/>
                      <w:bCs/>
                      <w:sz w:val="22"/>
                      <w:szCs w:val="22"/>
                    </w:rPr>
                    <w:t>Iekārtu skaits</w:t>
                  </w:r>
                </w:p>
              </w:tc>
              <w:tc>
                <w:tcPr>
                  <w:tcW w:w="1051" w:type="dxa"/>
                  <w:tcBorders>
                    <w:top w:val="single" w:sz="4" w:space="0" w:color="auto"/>
                    <w:left w:val="nil"/>
                    <w:bottom w:val="single" w:sz="4" w:space="0" w:color="auto"/>
                    <w:right w:val="single" w:sz="4" w:space="0" w:color="auto"/>
                  </w:tcBorders>
                  <w:shd w:val="clear" w:color="auto" w:fill="auto"/>
                  <w:hideMark/>
                </w:tcPr>
                <w:p w14:paraId="26AF4BE1" w14:textId="77777777" w:rsidR="002A2A0B" w:rsidRPr="004C0A40" w:rsidRDefault="002A2A0B" w:rsidP="0036694E">
                  <w:pPr>
                    <w:jc w:val="center"/>
                    <w:rPr>
                      <w:b/>
                      <w:bCs/>
                      <w:sz w:val="22"/>
                      <w:szCs w:val="22"/>
                    </w:rPr>
                  </w:pPr>
                  <w:r w:rsidRPr="004C0A40">
                    <w:rPr>
                      <w:b/>
                      <w:bCs/>
                      <w:sz w:val="22"/>
                      <w:szCs w:val="22"/>
                    </w:rPr>
                    <w:t>Kopā</w:t>
                  </w:r>
                </w:p>
              </w:tc>
            </w:tr>
            <w:tr w:rsidR="002A2A0B" w:rsidRPr="004C0A40" w14:paraId="34FB0675" w14:textId="77777777" w:rsidTr="00AA1E2D">
              <w:trPr>
                <w:trHeight w:val="288"/>
              </w:trPr>
              <w:tc>
                <w:tcPr>
                  <w:tcW w:w="1371" w:type="dxa"/>
                  <w:vMerge/>
                  <w:tcBorders>
                    <w:top w:val="single" w:sz="4" w:space="0" w:color="auto"/>
                    <w:left w:val="single" w:sz="4" w:space="0" w:color="auto"/>
                    <w:bottom w:val="single" w:sz="4" w:space="0" w:color="auto"/>
                    <w:right w:val="single" w:sz="4" w:space="0" w:color="auto"/>
                  </w:tcBorders>
                  <w:vAlign w:val="center"/>
                  <w:hideMark/>
                </w:tcPr>
                <w:p w14:paraId="1E7E6A06" w14:textId="77777777" w:rsidR="002A2A0B" w:rsidRPr="004C0A40" w:rsidRDefault="002A2A0B" w:rsidP="0036694E">
                  <w:pPr>
                    <w:rPr>
                      <w:b/>
                      <w:bCs/>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72B6349B" w14:textId="77777777" w:rsidR="002A2A0B" w:rsidRPr="004C0A40" w:rsidRDefault="002A2A0B" w:rsidP="0036694E">
                  <w:pPr>
                    <w:rPr>
                      <w:b/>
                      <w:bCs/>
                    </w:rPr>
                  </w:pPr>
                </w:p>
              </w:tc>
              <w:tc>
                <w:tcPr>
                  <w:tcW w:w="1888" w:type="dxa"/>
                  <w:gridSpan w:val="2"/>
                  <w:tcBorders>
                    <w:top w:val="single" w:sz="4" w:space="0" w:color="auto"/>
                    <w:left w:val="nil"/>
                    <w:bottom w:val="single" w:sz="4" w:space="0" w:color="auto"/>
                    <w:right w:val="single" w:sz="4" w:space="0" w:color="auto"/>
                  </w:tcBorders>
                  <w:shd w:val="clear" w:color="auto" w:fill="auto"/>
                  <w:hideMark/>
                </w:tcPr>
                <w:p w14:paraId="530D02A3" w14:textId="77777777" w:rsidR="002A2A0B" w:rsidRPr="004C0A40" w:rsidRDefault="002A2A0B" w:rsidP="0036694E">
                  <w:pPr>
                    <w:jc w:val="center"/>
                    <w:rPr>
                      <w:b/>
                      <w:bCs/>
                    </w:rPr>
                  </w:pPr>
                  <w:r w:rsidRPr="004C0A40">
                    <w:rPr>
                      <w:b/>
                      <w:bCs/>
                    </w:rPr>
                    <w:t>2013</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2B0972" w14:textId="77777777" w:rsidR="002A2A0B" w:rsidRPr="004C0A40" w:rsidRDefault="002A2A0B" w:rsidP="0036694E">
                  <w:pPr>
                    <w:jc w:val="center"/>
                    <w:rPr>
                      <w:b/>
                      <w:bCs/>
                      <w:color w:val="000000"/>
                    </w:rPr>
                  </w:pPr>
                  <w:r w:rsidRPr="004C0A40">
                    <w:rPr>
                      <w:b/>
                      <w:bCs/>
                      <w:color w:val="000000"/>
                    </w:rPr>
                    <w:t>2014</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163946" w14:textId="77777777" w:rsidR="002A2A0B" w:rsidRPr="004C0A40" w:rsidRDefault="002A2A0B" w:rsidP="0036694E">
                  <w:pPr>
                    <w:jc w:val="center"/>
                    <w:rPr>
                      <w:b/>
                      <w:bCs/>
                      <w:color w:val="000000"/>
                    </w:rPr>
                  </w:pPr>
                  <w:r w:rsidRPr="004C0A40">
                    <w:rPr>
                      <w:b/>
                      <w:bCs/>
                      <w:color w:val="000000"/>
                    </w:rPr>
                    <w:t>2015</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00A9F" w14:textId="77777777" w:rsidR="002A2A0B" w:rsidRPr="004C0A40" w:rsidRDefault="002A2A0B" w:rsidP="0036694E">
                  <w:pPr>
                    <w:jc w:val="center"/>
                    <w:rPr>
                      <w:b/>
                      <w:bCs/>
                      <w:color w:val="000000"/>
                    </w:rPr>
                  </w:pPr>
                  <w:r w:rsidRPr="004C0A40">
                    <w:rPr>
                      <w:b/>
                      <w:bCs/>
                      <w:color w:val="000000"/>
                    </w:rPr>
                    <w:t>2016</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C44795" w14:textId="77777777" w:rsidR="002A2A0B" w:rsidRPr="004C0A40" w:rsidRDefault="002A2A0B" w:rsidP="0036694E">
                  <w:pPr>
                    <w:jc w:val="center"/>
                    <w:rPr>
                      <w:b/>
                      <w:bCs/>
                      <w:color w:val="000000"/>
                    </w:rPr>
                  </w:pPr>
                  <w:r w:rsidRPr="004C0A40">
                    <w:rPr>
                      <w:b/>
                      <w:bCs/>
                      <w:color w:val="000000"/>
                    </w:rPr>
                    <w:t>2017</w:t>
                  </w:r>
                </w:p>
              </w:tc>
            </w:tr>
            <w:tr w:rsidR="002A2A0B" w:rsidRPr="004C0A40" w14:paraId="0E7DB006"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1D337C90" w14:textId="77777777" w:rsidR="002A2A0B" w:rsidRPr="004C0A40" w:rsidRDefault="002A2A0B" w:rsidP="0036694E">
                  <w:pPr>
                    <w:rPr>
                      <w:color w:val="000000"/>
                    </w:rPr>
                  </w:pPr>
                  <w:r w:rsidRPr="004C0A40">
                    <w:rPr>
                      <w:color w:val="000000"/>
                    </w:rPr>
                    <w:t>Dabas gāze</w:t>
                  </w:r>
                </w:p>
              </w:tc>
              <w:tc>
                <w:tcPr>
                  <w:tcW w:w="1293" w:type="dxa"/>
                  <w:tcBorders>
                    <w:top w:val="nil"/>
                    <w:left w:val="nil"/>
                    <w:bottom w:val="single" w:sz="4" w:space="0" w:color="auto"/>
                    <w:right w:val="single" w:sz="4" w:space="0" w:color="auto"/>
                  </w:tcBorders>
                  <w:shd w:val="clear" w:color="auto" w:fill="auto"/>
                  <w:noWrap/>
                  <w:hideMark/>
                </w:tcPr>
                <w:p w14:paraId="5B3E73C8" w14:textId="77777777" w:rsidR="002A2A0B" w:rsidRPr="004C0A40" w:rsidRDefault="002A2A0B" w:rsidP="0036694E">
                  <w:pPr>
                    <w:rPr>
                      <w:color w:val="000000"/>
                    </w:rPr>
                  </w:pPr>
                  <w:r w:rsidRPr="004C0A40">
                    <w:rPr>
                      <w:color w:val="000000"/>
                    </w:rPr>
                    <w:t>Tūkstoši kubikmetru</w:t>
                  </w:r>
                </w:p>
              </w:tc>
              <w:tc>
                <w:tcPr>
                  <w:tcW w:w="901" w:type="dxa"/>
                  <w:tcBorders>
                    <w:top w:val="nil"/>
                    <w:left w:val="nil"/>
                    <w:bottom w:val="single" w:sz="4" w:space="0" w:color="auto"/>
                    <w:right w:val="single" w:sz="4" w:space="0" w:color="auto"/>
                  </w:tcBorders>
                  <w:shd w:val="clear" w:color="auto" w:fill="auto"/>
                  <w:noWrap/>
                  <w:hideMark/>
                </w:tcPr>
                <w:p w14:paraId="05ECA6D6" w14:textId="77777777" w:rsidR="002A2A0B" w:rsidRPr="004C0A40" w:rsidRDefault="002A2A0B" w:rsidP="0036694E">
                  <w:pPr>
                    <w:rPr>
                      <w:color w:val="000000"/>
                    </w:rPr>
                  </w:pPr>
                  <w:r w:rsidRPr="004C0A40">
                    <w:rPr>
                      <w:color w:val="000000"/>
                    </w:rPr>
                    <w:t>3.00</w:t>
                  </w:r>
                </w:p>
              </w:tc>
              <w:tc>
                <w:tcPr>
                  <w:tcW w:w="987" w:type="dxa"/>
                  <w:tcBorders>
                    <w:top w:val="nil"/>
                    <w:left w:val="nil"/>
                    <w:bottom w:val="single" w:sz="4" w:space="0" w:color="auto"/>
                    <w:right w:val="single" w:sz="4" w:space="0" w:color="auto"/>
                  </w:tcBorders>
                  <w:shd w:val="clear" w:color="auto" w:fill="auto"/>
                  <w:noWrap/>
                  <w:hideMark/>
                </w:tcPr>
                <w:p w14:paraId="62C917C9" w14:textId="77777777" w:rsidR="002A2A0B" w:rsidRPr="004C0A40" w:rsidRDefault="002A2A0B" w:rsidP="0036694E">
                  <w:pPr>
                    <w:rPr>
                      <w:color w:val="000000"/>
                    </w:rPr>
                  </w:pPr>
                  <w:r w:rsidRPr="004C0A40">
                    <w:rPr>
                      <w:color w:val="000000"/>
                    </w:rPr>
                    <w:t>332.01</w:t>
                  </w:r>
                </w:p>
              </w:tc>
              <w:tc>
                <w:tcPr>
                  <w:tcW w:w="900" w:type="dxa"/>
                  <w:tcBorders>
                    <w:top w:val="nil"/>
                    <w:left w:val="nil"/>
                    <w:bottom w:val="single" w:sz="4" w:space="0" w:color="auto"/>
                    <w:right w:val="single" w:sz="4" w:space="0" w:color="auto"/>
                  </w:tcBorders>
                  <w:shd w:val="clear" w:color="auto" w:fill="auto"/>
                  <w:noWrap/>
                  <w:hideMark/>
                </w:tcPr>
                <w:p w14:paraId="57A27520" w14:textId="77777777" w:rsidR="002A2A0B" w:rsidRPr="004C0A40" w:rsidRDefault="002A2A0B" w:rsidP="0036694E">
                  <w:pPr>
                    <w:rPr>
                      <w:color w:val="000000"/>
                    </w:rPr>
                  </w:pPr>
                  <w:r w:rsidRPr="004C0A40">
                    <w:rPr>
                      <w:color w:val="000000"/>
                    </w:rPr>
                    <w:t>4.00</w:t>
                  </w:r>
                </w:p>
              </w:tc>
              <w:tc>
                <w:tcPr>
                  <w:tcW w:w="853" w:type="dxa"/>
                  <w:tcBorders>
                    <w:top w:val="nil"/>
                    <w:left w:val="nil"/>
                    <w:bottom w:val="single" w:sz="4" w:space="0" w:color="auto"/>
                    <w:right w:val="single" w:sz="4" w:space="0" w:color="auto"/>
                  </w:tcBorders>
                  <w:shd w:val="clear" w:color="auto" w:fill="auto"/>
                  <w:noWrap/>
                  <w:hideMark/>
                </w:tcPr>
                <w:p w14:paraId="0E74372D" w14:textId="77777777" w:rsidR="002A2A0B" w:rsidRPr="004C0A40" w:rsidRDefault="002A2A0B" w:rsidP="0036694E">
                  <w:pPr>
                    <w:rPr>
                      <w:color w:val="000000"/>
                    </w:rPr>
                  </w:pPr>
                  <w:r w:rsidRPr="004C0A40">
                    <w:rPr>
                      <w:color w:val="000000"/>
                    </w:rPr>
                    <w:t>304.74</w:t>
                  </w:r>
                </w:p>
              </w:tc>
              <w:tc>
                <w:tcPr>
                  <w:tcW w:w="900" w:type="dxa"/>
                  <w:tcBorders>
                    <w:top w:val="nil"/>
                    <w:left w:val="nil"/>
                    <w:bottom w:val="single" w:sz="4" w:space="0" w:color="auto"/>
                    <w:right w:val="single" w:sz="4" w:space="0" w:color="auto"/>
                  </w:tcBorders>
                  <w:shd w:val="clear" w:color="auto" w:fill="auto"/>
                  <w:noWrap/>
                  <w:hideMark/>
                </w:tcPr>
                <w:p w14:paraId="1B757811" w14:textId="77777777" w:rsidR="002A2A0B" w:rsidRPr="004C0A40" w:rsidRDefault="002A2A0B" w:rsidP="0036694E">
                  <w:pPr>
                    <w:rPr>
                      <w:color w:val="000000"/>
                    </w:rPr>
                  </w:pPr>
                  <w:r w:rsidRPr="004C0A40">
                    <w:rPr>
                      <w:color w:val="000000"/>
                    </w:rPr>
                    <w:t>3.00</w:t>
                  </w:r>
                </w:p>
              </w:tc>
              <w:tc>
                <w:tcPr>
                  <w:tcW w:w="853" w:type="dxa"/>
                  <w:tcBorders>
                    <w:top w:val="nil"/>
                    <w:left w:val="nil"/>
                    <w:bottom w:val="single" w:sz="4" w:space="0" w:color="auto"/>
                    <w:right w:val="single" w:sz="4" w:space="0" w:color="auto"/>
                  </w:tcBorders>
                  <w:shd w:val="clear" w:color="auto" w:fill="auto"/>
                  <w:noWrap/>
                  <w:hideMark/>
                </w:tcPr>
                <w:p w14:paraId="048BD8EE" w14:textId="77777777" w:rsidR="002A2A0B" w:rsidRPr="004C0A40" w:rsidRDefault="002A2A0B" w:rsidP="0036694E">
                  <w:pPr>
                    <w:rPr>
                      <w:color w:val="000000"/>
                    </w:rPr>
                  </w:pPr>
                  <w:r w:rsidRPr="004C0A40">
                    <w:rPr>
                      <w:color w:val="000000"/>
                    </w:rPr>
                    <w:t>264.85</w:t>
                  </w:r>
                </w:p>
              </w:tc>
              <w:tc>
                <w:tcPr>
                  <w:tcW w:w="900" w:type="dxa"/>
                  <w:tcBorders>
                    <w:top w:val="nil"/>
                    <w:left w:val="nil"/>
                    <w:bottom w:val="single" w:sz="4" w:space="0" w:color="auto"/>
                    <w:right w:val="single" w:sz="4" w:space="0" w:color="auto"/>
                  </w:tcBorders>
                  <w:shd w:val="clear" w:color="auto" w:fill="auto"/>
                  <w:noWrap/>
                  <w:hideMark/>
                </w:tcPr>
                <w:p w14:paraId="040DD125" w14:textId="77777777" w:rsidR="002A2A0B" w:rsidRPr="004C0A40" w:rsidRDefault="002A2A0B" w:rsidP="0036694E">
                  <w:pPr>
                    <w:rPr>
                      <w:color w:val="000000"/>
                    </w:rPr>
                  </w:pPr>
                  <w:r w:rsidRPr="004C0A40">
                    <w:rPr>
                      <w:color w:val="000000"/>
                    </w:rPr>
                    <w:t>3.00</w:t>
                  </w:r>
                </w:p>
              </w:tc>
              <w:tc>
                <w:tcPr>
                  <w:tcW w:w="853" w:type="dxa"/>
                  <w:tcBorders>
                    <w:top w:val="nil"/>
                    <w:left w:val="nil"/>
                    <w:bottom w:val="single" w:sz="4" w:space="0" w:color="auto"/>
                    <w:right w:val="single" w:sz="4" w:space="0" w:color="auto"/>
                  </w:tcBorders>
                  <w:shd w:val="clear" w:color="auto" w:fill="auto"/>
                  <w:noWrap/>
                  <w:hideMark/>
                </w:tcPr>
                <w:p w14:paraId="211D3223" w14:textId="77777777" w:rsidR="002A2A0B" w:rsidRPr="004C0A40" w:rsidRDefault="002A2A0B" w:rsidP="0036694E">
                  <w:pPr>
                    <w:rPr>
                      <w:color w:val="000000"/>
                    </w:rPr>
                  </w:pPr>
                  <w:r w:rsidRPr="004C0A40">
                    <w:rPr>
                      <w:color w:val="000000"/>
                    </w:rPr>
                    <w:t>256.25</w:t>
                  </w:r>
                </w:p>
              </w:tc>
              <w:tc>
                <w:tcPr>
                  <w:tcW w:w="702" w:type="dxa"/>
                  <w:tcBorders>
                    <w:top w:val="nil"/>
                    <w:left w:val="nil"/>
                    <w:bottom w:val="single" w:sz="4" w:space="0" w:color="auto"/>
                    <w:right w:val="single" w:sz="4" w:space="0" w:color="auto"/>
                  </w:tcBorders>
                  <w:shd w:val="clear" w:color="auto" w:fill="auto"/>
                  <w:noWrap/>
                  <w:hideMark/>
                </w:tcPr>
                <w:p w14:paraId="78193D4E" w14:textId="77777777" w:rsidR="002A2A0B" w:rsidRPr="004C0A40" w:rsidRDefault="002A2A0B" w:rsidP="0036694E">
                  <w:pPr>
                    <w:rPr>
                      <w:color w:val="000000"/>
                    </w:rPr>
                  </w:pPr>
                  <w:r w:rsidRPr="004C0A40">
                    <w:rPr>
                      <w:color w:val="000000"/>
                    </w:rPr>
                    <w:t>3.00</w:t>
                  </w:r>
                </w:p>
              </w:tc>
              <w:tc>
                <w:tcPr>
                  <w:tcW w:w="1051" w:type="dxa"/>
                  <w:tcBorders>
                    <w:top w:val="nil"/>
                    <w:left w:val="nil"/>
                    <w:bottom w:val="single" w:sz="4" w:space="0" w:color="auto"/>
                    <w:right w:val="single" w:sz="4" w:space="0" w:color="auto"/>
                  </w:tcBorders>
                  <w:shd w:val="clear" w:color="auto" w:fill="auto"/>
                  <w:noWrap/>
                  <w:hideMark/>
                </w:tcPr>
                <w:p w14:paraId="7B51DC4F" w14:textId="77777777" w:rsidR="002A2A0B" w:rsidRPr="004C0A40" w:rsidRDefault="002A2A0B" w:rsidP="0036694E">
                  <w:pPr>
                    <w:rPr>
                      <w:color w:val="000000"/>
                    </w:rPr>
                  </w:pPr>
                  <w:r w:rsidRPr="004C0A40">
                    <w:rPr>
                      <w:color w:val="000000"/>
                    </w:rPr>
                    <w:t>261.18</w:t>
                  </w:r>
                </w:p>
              </w:tc>
            </w:tr>
            <w:tr w:rsidR="002A2A0B" w:rsidRPr="004C0A40" w14:paraId="263600D7"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06D68A42" w14:textId="77777777" w:rsidR="002A2A0B" w:rsidRPr="004C0A40" w:rsidRDefault="002A2A0B" w:rsidP="0036694E">
                  <w:pPr>
                    <w:rPr>
                      <w:color w:val="000000"/>
                    </w:rPr>
                  </w:pPr>
                  <w:r w:rsidRPr="004C0A40">
                    <w:rPr>
                      <w:color w:val="000000"/>
                    </w:rPr>
                    <w:t>Granulas</w:t>
                  </w:r>
                </w:p>
              </w:tc>
              <w:tc>
                <w:tcPr>
                  <w:tcW w:w="1293" w:type="dxa"/>
                  <w:tcBorders>
                    <w:top w:val="nil"/>
                    <w:left w:val="nil"/>
                    <w:bottom w:val="single" w:sz="4" w:space="0" w:color="auto"/>
                    <w:right w:val="single" w:sz="4" w:space="0" w:color="auto"/>
                  </w:tcBorders>
                  <w:shd w:val="clear" w:color="auto" w:fill="auto"/>
                  <w:noWrap/>
                  <w:hideMark/>
                </w:tcPr>
                <w:p w14:paraId="6F82C2AA" w14:textId="77777777" w:rsidR="002A2A0B" w:rsidRPr="004C0A40" w:rsidRDefault="002A2A0B" w:rsidP="0036694E">
                  <w:pPr>
                    <w:rPr>
                      <w:color w:val="000000"/>
                    </w:rPr>
                  </w:pPr>
                  <w:r w:rsidRPr="004C0A40">
                    <w:rPr>
                      <w:color w:val="000000"/>
                    </w:rPr>
                    <w:t>Tonna</w:t>
                  </w:r>
                </w:p>
              </w:tc>
              <w:tc>
                <w:tcPr>
                  <w:tcW w:w="901" w:type="dxa"/>
                  <w:tcBorders>
                    <w:top w:val="nil"/>
                    <w:left w:val="nil"/>
                    <w:bottom w:val="single" w:sz="4" w:space="0" w:color="auto"/>
                    <w:right w:val="single" w:sz="4" w:space="0" w:color="auto"/>
                  </w:tcBorders>
                  <w:shd w:val="clear" w:color="auto" w:fill="auto"/>
                  <w:noWrap/>
                  <w:hideMark/>
                </w:tcPr>
                <w:p w14:paraId="0672F8E9" w14:textId="77777777" w:rsidR="002A2A0B" w:rsidRPr="004C0A40" w:rsidRDefault="002A2A0B" w:rsidP="0036694E">
                  <w:pPr>
                    <w:rPr>
                      <w:color w:val="000000"/>
                    </w:rPr>
                  </w:pPr>
                  <w:r w:rsidRPr="004C0A40">
                    <w:rPr>
                      <w:color w:val="000000"/>
                    </w:rPr>
                    <w:t>2.00</w:t>
                  </w:r>
                </w:p>
              </w:tc>
              <w:tc>
                <w:tcPr>
                  <w:tcW w:w="987" w:type="dxa"/>
                  <w:tcBorders>
                    <w:top w:val="nil"/>
                    <w:left w:val="nil"/>
                    <w:bottom w:val="single" w:sz="4" w:space="0" w:color="auto"/>
                    <w:right w:val="single" w:sz="4" w:space="0" w:color="auto"/>
                  </w:tcBorders>
                  <w:shd w:val="clear" w:color="auto" w:fill="auto"/>
                  <w:noWrap/>
                  <w:hideMark/>
                </w:tcPr>
                <w:p w14:paraId="03C3AD95" w14:textId="77777777" w:rsidR="002A2A0B" w:rsidRPr="004C0A40" w:rsidRDefault="002A2A0B" w:rsidP="0036694E">
                  <w:pPr>
                    <w:rPr>
                      <w:color w:val="000000"/>
                    </w:rPr>
                  </w:pPr>
                  <w:r w:rsidRPr="004C0A40">
                    <w:rPr>
                      <w:color w:val="000000"/>
                    </w:rPr>
                    <w:t>891.96</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E6E3AE" w14:textId="77777777" w:rsidR="002A2A0B" w:rsidRPr="004C0A40" w:rsidRDefault="002A2A0B" w:rsidP="0036694E">
                  <w:pPr>
                    <w:jc w:val="center"/>
                    <w:rPr>
                      <w:color w:val="000000"/>
                    </w:rPr>
                  </w:pPr>
                  <w:r w:rsidRPr="004C0A40">
                    <w:rPr>
                      <w:color w:val="000000"/>
                    </w:rPr>
                    <w:t> </w:t>
                  </w:r>
                </w:p>
              </w:tc>
              <w:tc>
                <w:tcPr>
                  <w:tcW w:w="900" w:type="dxa"/>
                  <w:tcBorders>
                    <w:top w:val="nil"/>
                    <w:left w:val="nil"/>
                    <w:bottom w:val="single" w:sz="4" w:space="0" w:color="auto"/>
                    <w:right w:val="single" w:sz="4" w:space="0" w:color="auto"/>
                  </w:tcBorders>
                  <w:shd w:val="clear" w:color="auto" w:fill="auto"/>
                  <w:noWrap/>
                  <w:hideMark/>
                </w:tcPr>
                <w:p w14:paraId="28B946AE" w14:textId="77777777" w:rsidR="002A2A0B" w:rsidRPr="004C0A40" w:rsidRDefault="002A2A0B" w:rsidP="0036694E">
                  <w:pPr>
                    <w:rPr>
                      <w:color w:val="000000"/>
                    </w:rPr>
                  </w:pPr>
                  <w:r w:rsidRPr="004C0A40">
                    <w:rPr>
                      <w:color w:val="000000"/>
                    </w:rPr>
                    <w:t>4.00</w:t>
                  </w:r>
                </w:p>
              </w:tc>
              <w:tc>
                <w:tcPr>
                  <w:tcW w:w="853" w:type="dxa"/>
                  <w:tcBorders>
                    <w:top w:val="nil"/>
                    <w:left w:val="nil"/>
                    <w:bottom w:val="single" w:sz="4" w:space="0" w:color="auto"/>
                    <w:right w:val="single" w:sz="4" w:space="0" w:color="auto"/>
                  </w:tcBorders>
                  <w:shd w:val="clear" w:color="auto" w:fill="auto"/>
                  <w:noWrap/>
                  <w:hideMark/>
                </w:tcPr>
                <w:p w14:paraId="66D94B17" w14:textId="77777777" w:rsidR="002A2A0B" w:rsidRPr="004C0A40" w:rsidRDefault="002A2A0B" w:rsidP="0036694E">
                  <w:pPr>
                    <w:rPr>
                      <w:color w:val="000000"/>
                    </w:rPr>
                  </w:pPr>
                  <w:r w:rsidRPr="004C0A40">
                    <w:rPr>
                      <w:color w:val="000000"/>
                    </w:rPr>
                    <w:t>992.61</w:t>
                  </w:r>
                </w:p>
              </w:tc>
              <w:tc>
                <w:tcPr>
                  <w:tcW w:w="900" w:type="dxa"/>
                  <w:tcBorders>
                    <w:top w:val="nil"/>
                    <w:left w:val="nil"/>
                    <w:bottom w:val="single" w:sz="4" w:space="0" w:color="auto"/>
                    <w:right w:val="single" w:sz="4" w:space="0" w:color="auto"/>
                  </w:tcBorders>
                  <w:shd w:val="clear" w:color="auto" w:fill="auto"/>
                  <w:noWrap/>
                  <w:hideMark/>
                </w:tcPr>
                <w:p w14:paraId="39228EF1" w14:textId="77777777" w:rsidR="002A2A0B" w:rsidRPr="004C0A40" w:rsidRDefault="002A2A0B" w:rsidP="0036694E">
                  <w:pPr>
                    <w:rPr>
                      <w:color w:val="000000"/>
                    </w:rPr>
                  </w:pPr>
                  <w:r w:rsidRPr="004C0A40">
                    <w:rPr>
                      <w:color w:val="000000"/>
                    </w:rPr>
                    <w:t>2.00</w:t>
                  </w:r>
                </w:p>
              </w:tc>
              <w:tc>
                <w:tcPr>
                  <w:tcW w:w="853" w:type="dxa"/>
                  <w:tcBorders>
                    <w:top w:val="nil"/>
                    <w:left w:val="nil"/>
                    <w:bottom w:val="single" w:sz="4" w:space="0" w:color="auto"/>
                    <w:right w:val="single" w:sz="4" w:space="0" w:color="auto"/>
                  </w:tcBorders>
                  <w:shd w:val="clear" w:color="auto" w:fill="auto"/>
                  <w:noWrap/>
                  <w:hideMark/>
                </w:tcPr>
                <w:p w14:paraId="7DD2885E" w14:textId="77777777" w:rsidR="002A2A0B" w:rsidRPr="004C0A40" w:rsidRDefault="002A2A0B" w:rsidP="0036694E">
                  <w:pPr>
                    <w:rPr>
                      <w:color w:val="000000"/>
                    </w:rPr>
                  </w:pPr>
                  <w:r w:rsidRPr="004C0A40">
                    <w:rPr>
                      <w:color w:val="000000"/>
                    </w:rPr>
                    <w:t>48.92</w:t>
                  </w:r>
                </w:p>
              </w:tc>
              <w:tc>
                <w:tcPr>
                  <w:tcW w:w="702" w:type="dxa"/>
                  <w:tcBorders>
                    <w:top w:val="nil"/>
                    <w:left w:val="nil"/>
                    <w:bottom w:val="single" w:sz="4" w:space="0" w:color="auto"/>
                    <w:right w:val="single" w:sz="4" w:space="0" w:color="auto"/>
                  </w:tcBorders>
                  <w:shd w:val="clear" w:color="auto" w:fill="auto"/>
                  <w:noWrap/>
                  <w:hideMark/>
                </w:tcPr>
                <w:p w14:paraId="10C66FAB" w14:textId="77777777" w:rsidR="002A2A0B" w:rsidRPr="004C0A40" w:rsidRDefault="002A2A0B" w:rsidP="0036694E">
                  <w:pPr>
                    <w:rPr>
                      <w:color w:val="000000"/>
                    </w:rPr>
                  </w:pPr>
                  <w:r w:rsidRPr="004C0A40">
                    <w:rPr>
                      <w:color w:val="000000"/>
                    </w:rPr>
                    <w:t>1.00</w:t>
                  </w:r>
                </w:p>
              </w:tc>
              <w:tc>
                <w:tcPr>
                  <w:tcW w:w="1051" w:type="dxa"/>
                  <w:tcBorders>
                    <w:top w:val="nil"/>
                    <w:left w:val="nil"/>
                    <w:bottom w:val="single" w:sz="4" w:space="0" w:color="auto"/>
                    <w:right w:val="single" w:sz="4" w:space="0" w:color="auto"/>
                  </w:tcBorders>
                  <w:shd w:val="clear" w:color="auto" w:fill="auto"/>
                  <w:noWrap/>
                  <w:hideMark/>
                </w:tcPr>
                <w:p w14:paraId="27B6ADCB" w14:textId="77777777" w:rsidR="002A2A0B" w:rsidRPr="004C0A40" w:rsidRDefault="002A2A0B" w:rsidP="0036694E">
                  <w:pPr>
                    <w:rPr>
                      <w:color w:val="000000"/>
                    </w:rPr>
                  </w:pPr>
                  <w:r w:rsidRPr="004C0A40">
                    <w:rPr>
                      <w:color w:val="000000"/>
                    </w:rPr>
                    <w:t>54.16</w:t>
                  </w:r>
                </w:p>
              </w:tc>
            </w:tr>
            <w:tr w:rsidR="002A2A0B" w:rsidRPr="004C0A40" w14:paraId="64B8E51C"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00CB0583" w14:textId="77777777" w:rsidR="002A2A0B" w:rsidRPr="004C0A40" w:rsidRDefault="002A2A0B" w:rsidP="0036694E">
                  <w:pPr>
                    <w:rPr>
                      <w:color w:val="000000"/>
                    </w:rPr>
                  </w:pPr>
                  <w:r w:rsidRPr="004C0A40">
                    <w:rPr>
                      <w:color w:val="000000"/>
                    </w:rPr>
                    <w:t>Koksne</w:t>
                  </w:r>
                </w:p>
              </w:tc>
              <w:tc>
                <w:tcPr>
                  <w:tcW w:w="1293" w:type="dxa"/>
                  <w:tcBorders>
                    <w:top w:val="nil"/>
                    <w:left w:val="nil"/>
                    <w:bottom w:val="single" w:sz="4" w:space="0" w:color="auto"/>
                    <w:right w:val="single" w:sz="4" w:space="0" w:color="auto"/>
                  </w:tcBorders>
                  <w:shd w:val="clear" w:color="auto" w:fill="auto"/>
                  <w:noWrap/>
                  <w:hideMark/>
                </w:tcPr>
                <w:p w14:paraId="079F180F" w14:textId="77777777" w:rsidR="002A2A0B" w:rsidRPr="004C0A40" w:rsidRDefault="002A2A0B" w:rsidP="0036694E">
                  <w:pPr>
                    <w:rPr>
                      <w:color w:val="000000"/>
                    </w:rPr>
                  </w:pPr>
                  <w:r w:rsidRPr="004C0A40">
                    <w:rPr>
                      <w:color w:val="000000"/>
                    </w:rPr>
                    <w:t>Tonna</w:t>
                  </w:r>
                </w:p>
              </w:tc>
              <w:tc>
                <w:tcPr>
                  <w:tcW w:w="901" w:type="dxa"/>
                  <w:tcBorders>
                    <w:top w:val="nil"/>
                    <w:left w:val="nil"/>
                    <w:bottom w:val="single" w:sz="4" w:space="0" w:color="auto"/>
                    <w:right w:val="single" w:sz="4" w:space="0" w:color="auto"/>
                  </w:tcBorders>
                  <w:shd w:val="clear" w:color="auto" w:fill="auto"/>
                  <w:noWrap/>
                  <w:hideMark/>
                </w:tcPr>
                <w:p w14:paraId="7D6AA408" w14:textId="77777777" w:rsidR="002A2A0B" w:rsidRPr="004C0A40" w:rsidRDefault="002A2A0B" w:rsidP="0036694E">
                  <w:pPr>
                    <w:rPr>
                      <w:color w:val="000000"/>
                    </w:rPr>
                  </w:pPr>
                  <w:r w:rsidRPr="004C0A40">
                    <w:rPr>
                      <w:color w:val="000000"/>
                    </w:rPr>
                    <w:t>1.00</w:t>
                  </w:r>
                </w:p>
              </w:tc>
              <w:tc>
                <w:tcPr>
                  <w:tcW w:w="987" w:type="dxa"/>
                  <w:tcBorders>
                    <w:top w:val="nil"/>
                    <w:left w:val="nil"/>
                    <w:bottom w:val="single" w:sz="4" w:space="0" w:color="auto"/>
                    <w:right w:val="single" w:sz="4" w:space="0" w:color="auto"/>
                  </w:tcBorders>
                  <w:shd w:val="clear" w:color="auto" w:fill="auto"/>
                  <w:noWrap/>
                  <w:hideMark/>
                </w:tcPr>
                <w:p w14:paraId="7F23AF2A" w14:textId="77777777" w:rsidR="002A2A0B" w:rsidRPr="004C0A40" w:rsidRDefault="002A2A0B" w:rsidP="0036694E">
                  <w:pPr>
                    <w:rPr>
                      <w:color w:val="000000"/>
                    </w:rPr>
                  </w:pPr>
                  <w:r w:rsidRPr="004C0A40">
                    <w:rPr>
                      <w:color w:val="000000"/>
                    </w:rPr>
                    <w:t>502.06</w:t>
                  </w:r>
                </w:p>
              </w:tc>
              <w:tc>
                <w:tcPr>
                  <w:tcW w:w="900" w:type="dxa"/>
                  <w:tcBorders>
                    <w:top w:val="nil"/>
                    <w:left w:val="nil"/>
                    <w:bottom w:val="single" w:sz="4" w:space="0" w:color="auto"/>
                    <w:right w:val="single" w:sz="4" w:space="0" w:color="auto"/>
                  </w:tcBorders>
                  <w:shd w:val="clear" w:color="auto" w:fill="auto"/>
                  <w:noWrap/>
                  <w:hideMark/>
                </w:tcPr>
                <w:p w14:paraId="1703E834"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0BEFD5CE" w14:textId="01F400FB" w:rsidR="002A2A0B" w:rsidRPr="004C0A40" w:rsidRDefault="002A2A0B" w:rsidP="0036694E">
                  <w:pPr>
                    <w:rPr>
                      <w:color w:val="000000"/>
                    </w:rPr>
                  </w:pPr>
                  <w:r w:rsidRPr="004C0A40">
                    <w:rPr>
                      <w:color w:val="000000"/>
                    </w:rPr>
                    <w:t>490.2</w:t>
                  </w:r>
                </w:p>
              </w:tc>
              <w:tc>
                <w:tcPr>
                  <w:tcW w:w="900" w:type="dxa"/>
                  <w:tcBorders>
                    <w:top w:val="nil"/>
                    <w:left w:val="nil"/>
                    <w:bottom w:val="single" w:sz="4" w:space="0" w:color="auto"/>
                    <w:right w:val="single" w:sz="4" w:space="0" w:color="auto"/>
                  </w:tcBorders>
                  <w:shd w:val="clear" w:color="auto" w:fill="auto"/>
                  <w:noWrap/>
                  <w:hideMark/>
                </w:tcPr>
                <w:p w14:paraId="0AE9FB2F"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4D55E828" w14:textId="08D64A5E" w:rsidR="002A2A0B" w:rsidRPr="004C0A40" w:rsidRDefault="002A2A0B" w:rsidP="0036694E">
                  <w:pPr>
                    <w:rPr>
                      <w:color w:val="000000"/>
                    </w:rPr>
                  </w:pPr>
                  <w:r w:rsidRPr="004C0A40">
                    <w:rPr>
                      <w:color w:val="000000"/>
                    </w:rPr>
                    <w:t>581.6</w:t>
                  </w:r>
                </w:p>
              </w:tc>
              <w:tc>
                <w:tcPr>
                  <w:tcW w:w="900" w:type="dxa"/>
                  <w:tcBorders>
                    <w:top w:val="nil"/>
                    <w:left w:val="nil"/>
                    <w:bottom w:val="single" w:sz="4" w:space="0" w:color="auto"/>
                    <w:right w:val="single" w:sz="4" w:space="0" w:color="auto"/>
                  </w:tcBorders>
                  <w:shd w:val="clear" w:color="auto" w:fill="auto"/>
                  <w:noWrap/>
                  <w:hideMark/>
                </w:tcPr>
                <w:p w14:paraId="73B81534"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78126173" w14:textId="1FEFBFEF" w:rsidR="002A2A0B" w:rsidRPr="004C0A40" w:rsidRDefault="002A2A0B" w:rsidP="0036694E">
                  <w:pPr>
                    <w:rPr>
                      <w:color w:val="000000"/>
                    </w:rPr>
                  </w:pPr>
                  <w:r w:rsidRPr="004C0A40">
                    <w:rPr>
                      <w:color w:val="000000"/>
                    </w:rPr>
                    <w:t>645.0</w:t>
                  </w:r>
                </w:p>
              </w:tc>
              <w:tc>
                <w:tcPr>
                  <w:tcW w:w="702" w:type="dxa"/>
                  <w:tcBorders>
                    <w:top w:val="nil"/>
                    <w:left w:val="nil"/>
                    <w:bottom w:val="single" w:sz="4" w:space="0" w:color="auto"/>
                    <w:right w:val="single" w:sz="4" w:space="0" w:color="auto"/>
                  </w:tcBorders>
                  <w:shd w:val="clear" w:color="auto" w:fill="auto"/>
                  <w:noWrap/>
                  <w:hideMark/>
                </w:tcPr>
                <w:p w14:paraId="743178D4" w14:textId="77777777" w:rsidR="002A2A0B" w:rsidRPr="004C0A40" w:rsidRDefault="002A2A0B" w:rsidP="0036694E">
                  <w:pPr>
                    <w:rPr>
                      <w:color w:val="000000"/>
                    </w:rPr>
                  </w:pPr>
                  <w:r w:rsidRPr="004C0A40">
                    <w:rPr>
                      <w:color w:val="000000"/>
                    </w:rPr>
                    <w:t>1.00</w:t>
                  </w:r>
                </w:p>
              </w:tc>
              <w:tc>
                <w:tcPr>
                  <w:tcW w:w="1051" w:type="dxa"/>
                  <w:tcBorders>
                    <w:top w:val="nil"/>
                    <w:left w:val="nil"/>
                    <w:bottom w:val="single" w:sz="4" w:space="0" w:color="auto"/>
                    <w:right w:val="single" w:sz="4" w:space="0" w:color="auto"/>
                  </w:tcBorders>
                  <w:shd w:val="clear" w:color="auto" w:fill="auto"/>
                  <w:noWrap/>
                  <w:hideMark/>
                </w:tcPr>
                <w:p w14:paraId="28F54731" w14:textId="77777777" w:rsidR="002A2A0B" w:rsidRPr="004C0A40" w:rsidRDefault="002A2A0B" w:rsidP="0036694E">
                  <w:pPr>
                    <w:rPr>
                      <w:color w:val="000000"/>
                    </w:rPr>
                  </w:pPr>
                  <w:r w:rsidRPr="004C0A40">
                    <w:rPr>
                      <w:color w:val="000000"/>
                    </w:rPr>
                    <w:t>578.25</w:t>
                  </w:r>
                </w:p>
              </w:tc>
            </w:tr>
            <w:tr w:rsidR="002A2A0B" w:rsidRPr="004C0A40" w14:paraId="6E3862DF"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243A59DC" w14:textId="77777777" w:rsidR="002A2A0B" w:rsidRPr="004C0A40" w:rsidRDefault="002A2A0B" w:rsidP="0036694E">
                  <w:pPr>
                    <w:rPr>
                      <w:color w:val="000000"/>
                    </w:rPr>
                  </w:pPr>
                  <w:r w:rsidRPr="004C0A40">
                    <w:rPr>
                      <w:color w:val="000000"/>
                    </w:rPr>
                    <w:t>Koksne (pārējais)</w:t>
                  </w:r>
                </w:p>
              </w:tc>
              <w:tc>
                <w:tcPr>
                  <w:tcW w:w="1293" w:type="dxa"/>
                  <w:tcBorders>
                    <w:top w:val="nil"/>
                    <w:left w:val="nil"/>
                    <w:bottom w:val="single" w:sz="4" w:space="0" w:color="auto"/>
                    <w:right w:val="single" w:sz="4" w:space="0" w:color="auto"/>
                  </w:tcBorders>
                  <w:shd w:val="clear" w:color="auto" w:fill="auto"/>
                  <w:noWrap/>
                  <w:hideMark/>
                </w:tcPr>
                <w:p w14:paraId="6D961BF8" w14:textId="77777777" w:rsidR="002A2A0B" w:rsidRPr="004C0A40" w:rsidRDefault="002A2A0B" w:rsidP="0036694E">
                  <w:pPr>
                    <w:rPr>
                      <w:color w:val="000000"/>
                    </w:rPr>
                  </w:pPr>
                  <w:r w:rsidRPr="004C0A40">
                    <w:rPr>
                      <w:color w:val="000000"/>
                    </w:rPr>
                    <w:t>Tonna</w:t>
                  </w:r>
                </w:p>
              </w:tc>
              <w:tc>
                <w:tcPr>
                  <w:tcW w:w="8900" w:type="dxa"/>
                  <w:gridSpan w:val="10"/>
                  <w:tcBorders>
                    <w:top w:val="single" w:sz="4" w:space="0" w:color="auto"/>
                    <w:left w:val="nil"/>
                    <w:bottom w:val="single" w:sz="4" w:space="0" w:color="auto"/>
                    <w:right w:val="single" w:sz="4" w:space="0" w:color="auto"/>
                  </w:tcBorders>
                  <w:shd w:val="clear" w:color="auto" w:fill="auto"/>
                  <w:noWrap/>
                  <w:hideMark/>
                </w:tcPr>
                <w:p w14:paraId="32BBEB23" w14:textId="77777777" w:rsidR="002A2A0B" w:rsidRPr="004C0A40" w:rsidRDefault="002A2A0B" w:rsidP="0036694E">
                  <w:pPr>
                    <w:jc w:val="center"/>
                    <w:rPr>
                      <w:color w:val="000000"/>
                    </w:rPr>
                  </w:pPr>
                  <w:r w:rsidRPr="004C0A40">
                    <w:rPr>
                      <w:color w:val="000000"/>
                    </w:rPr>
                    <w:t> </w:t>
                  </w:r>
                </w:p>
              </w:tc>
            </w:tr>
            <w:tr w:rsidR="002A2A0B" w:rsidRPr="004C0A40" w14:paraId="5F73AB76"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0435F7F5" w14:textId="77777777" w:rsidR="002A2A0B" w:rsidRPr="004C0A40" w:rsidRDefault="002A2A0B" w:rsidP="0036694E">
                  <w:pPr>
                    <w:rPr>
                      <w:color w:val="000000"/>
                    </w:rPr>
                  </w:pPr>
                  <w:r w:rsidRPr="004C0A40">
                    <w:rPr>
                      <w:color w:val="000000"/>
                    </w:rPr>
                    <w:t>Malka</w:t>
                  </w:r>
                </w:p>
              </w:tc>
              <w:tc>
                <w:tcPr>
                  <w:tcW w:w="1293" w:type="dxa"/>
                  <w:tcBorders>
                    <w:top w:val="nil"/>
                    <w:left w:val="nil"/>
                    <w:bottom w:val="single" w:sz="4" w:space="0" w:color="auto"/>
                    <w:right w:val="single" w:sz="4" w:space="0" w:color="auto"/>
                  </w:tcBorders>
                  <w:shd w:val="clear" w:color="auto" w:fill="auto"/>
                  <w:noWrap/>
                  <w:hideMark/>
                </w:tcPr>
                <w:p w14:paraId="257617B2" w14:textId="77777777" w:rsidR="002A2A0B" w:rsidRPr="004C0A40" w:rsidRDefault="002A2A0B" w:rsidP="0036694E">
                  <w:pPr>
                    <w:rPr>
                      <w:color w:val="000000"/>
                    </w:rPr>
                  </w:pPr>
                  <w:r w:rsidRPr="004C0A40">
                    <w:rPr>
                      <w:color w:val="000000"/>
                    </w:rPr>
                    <w:t>Tonna</w:t>
                  </w:r>
                </w:p>
              </w:tc>
              <w:tc>
                <w:tcPr>
                  <w:tcW w:w="901" w:type="dxa"/>
                  <w:tcBorders>
                    <w:top w:val="nil"/>
                    <w:left w:val="nil"/>
                    <w:bottom w:val="single" w:sz="4" w:space="0" w:color="auto"/>
                    <w:right w:val="single" w:sz="4" w:space="0" w:color="auto"/>
                  </w:tcBorders>
                  <w:shd w:val="clear" w:color="auto" w:fill="auto"/>
                  <w:noWrap/>
                  <w:hideMark/>
                </w:tcPr>
                <w:p w14:paraId="3E77C927" w14:textId="77777777" w:rsidR="002A2A0B" w:rsidRPr="004C0A40" w:rsidRDefault="002A2A0B" w:rsidP="0036694E">
                  <w:pPr>
                    <w:rPr>
                      <w:color w:val="000000"/>
                    </w:rPr>
                  </w:pPr>
                  <w:r w:rsidRPr="004C0A40">
                    <w:rPr>
                      <w:color w:val="000000"/>
                    </w:rPr>
                    <w:t>1.00</w:t>
                  </w:r>
                </w:p>
              </w:tc>
              <w:tc>
                <w:tcPr>
                  <w:tcW w:w="987" w:type="dxa"/>
                  <w:tcBorders>
                    <w:top w:val="nil"/>
                    <w:left w:val="nil"/>
                    <w:bottom w:val="single" w:sz="4" w:space="0" w:color="auto"/>
                    <w:right w:val="single" w:sz="4" w:space="0" w:color="auto"/>
                  </w:tcBorders>
                  <w:shd w:val="clear" w:color="auto" w:fill="auto"/>
                  <w:noWrap/>
                  <w:hideMark/>
                </w:tcPr>
                <w:p w14:paraId="146CAD92" w14:textId="77777777" w:rsidR="002A2A0B" w:rsidRPr="004C0A40" w:rsidRDefault="002A2A0B" w:rsidP="0036694E">
                  <w:pPr>
                    <w:rPr>
                      <w:color w:val="000000"/>
                    </w:rPr>
                  </w:pPr>
                  <w:r w:rsidRPr="004C0A40">
                    <w:rPr>
                      <w:color w:val="000000"/>
                    </w:rPr>
                    <w:t>422.36</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4B69B2" w14:textId="77777777" w:rsidR="002A2A0B" w:rsidRPr="004C0A40" w:rsidRDefault="002A2A0B" w:rsidP="0036694E">
                  <w:pPr>
                    <w:jc w:val="center"/>
                    <w:rPr>
                      <w:color w:val="000000"/>
                    </w:rPr>
                  </w:pPr>
                  <w:r w:rsidRPr="004C0A40">
                    <w:rPr>
                      <w:color w:val="000000"/>
                    </w:rPr>
                    <w:t> </w:t>
                  </w:r>
                </w:p>
              </w:tc>
              <w:tc>
                <w:tcPr>
                  <w:tcW w:w="900" w:type="dxa"/>
                  <w:tcBorders>
                    <w:top w:val="nil"/>
                    <w:left w:val="nil"/>
                    <w:bottom w:val="single" w:sz="4" w:space="0" w:color="auto"/>
                    <w:right w:val="single" w:sz="4" w:space="0" w:color="auto"/>
                  </w:tcBorders>
                  <w:shd w:val="clear" w:color="auto" w:fill="auto"/>
                  <w:noWrap/>
                  <w:hideMark/>
                </w:tcPr>
                <w:p w14:paraId="70229938"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7A5CE516" w14:textId="77777777" w:rsidR="002A2A0B" w:rsidRPr="004C0A40" w:rsidRDefault="002A2A0B" w:rsidP="0036694E">
                  <w:pPr>
                    <w:rPr>
                      <w:color w:val="000000"/>
                    </w:rPr>
                  </w:pPr>
                  <w:r w:rsidRPr="004C0A40">
                    <w:rPr>
                      <w:color w:val="000000"/>
                    </w:rPr>
                    <w:t>585.60</w:t>
                  </w:r>
                </w:p>
              </w:tc>
              <w:tc>
                <w:tcPr>
                  <w:tcW w:w="35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CD84FC" w14:textId="77777777" w:rsidR="002A2A0B" w:rsidRPr="004C0A40" w:rsidRDefault="002A2A0B" w:rsidP="0036694E">
                  <w:pPr>
                    <w:jc w:val="center"/>
                    <w:rPr>
                      <w:color w:val="000000"/>
                    </w:rPr>
                  </w:pPr>
                  <w:r w:rsidRPr="004C0A40">
                    <w:rPr>
                      <w:color w:val="000000"/>
                    </w:rPr>
                    <w:t> </w:t>
                  </w:r>
                </w:p>
              </w:tc>
            </w:tr>
            <w:tr w:rsidR="002A2A0B" w:rsidRPr="004C0A40" w14:paraId="763ECF9C"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7385A7A1" w14:textId="77777777" w:rsidR="002A2A0B" w:rsidRPr="004C0A40" w:rsidRDefault="002A2A0B" w:rsidP="0036694E">
                  <w:pPr>
                    <w:rPr>
                      <w:color w:val="000000"/>
                    </w:rPr>
                  </w:pPr>
                  <w:r w:rsidRPr="004C0A40">
                    <w:rPr>
                      <w:color w:val="000000"/>
                    </w:rPr>
                    <w:t>Ogles</w:t>
                  </w:r>
                </w:p>
              </w:tc>
              <w:tc>
                <w:tcPr>
                  <w:tcW w:w="1293" w:type="dxa"/>
                  <w:tcBorders>
                    <w:top w:val="nil"/>
                    <w:left w:val="nil"/>
                    <w:bottom w:val="single" w:sz="4" w:space="0" w:color="auto"/>
                    <w:right w:val="single" w:sz="4" w:space="0" w:color="auto"/>
                  </w:tcBorders>
                  <w:shd w:val="clear" w:color="auto" w:fill="auto"/>
                  <w:noWrap/>
                  <w:hideMark/>
                </w:tcPr>
                <w:p w14:paraId="697CBC8E" w14:textId="77777777" w:rsidR="002A2A0B" w:rsidRPr="004C0A40" w:rsidRDefault="002A2A0B" w:rsidP="0036694E">
                  <w:pPr>
                    <w:rPr>
                      <w:color w:val="000000"/>
                    </w:rPr>
                  </w:pPr>
                  <w:r w:rsidRPr="004C0A40">
                    <w:rPr>
                      <w:color w:val="000000"/>
                    </w:rPr>
                    <w:t>Tonna</w:t>
                  </w:r>
                </w:p>
              </w:tc>
              <w:tc>
                <w:tcPr>
                  <w:tcW w:w="901" w:type="dxa"/>
                  <w:tcBorders>
                    <w:top w:val="nil"/>
                    <w:left w:val="nil"/>
                    <w:bottom w:val="single" w:sz="4" w:space="0" w:color="auto"/>
                    <w:right w:val="single" w:sz="4" w:space="0" w:color="auto"/>
                  </w:tcBorders>
                  <w:shd w:val="clear" w:color="auto" w:fill="auto"/>
                  <w:noWrap/>
                  <w:hideMark/>
                </w:tcPr>
                <w:p w14:paraId="715A712B" w14:textId="77777777" w:rsidR="002A2A0B" w:rsidRPr="004C0A40" w:rsidRDefault="002A2A0B" w:rsidP="0036694E">
                  <w:pPr>
                    <w:rPr>
                      <w:color w:val="000000"/>
                    </w:rPr>
                  </w:pPr>
                  <w:r w:rsidRPr="004C0A40">
                    <w:rPr>
                      <w:color w:val="000000"/>
                    </w:rPr>
                    <w:t>1.00</w:t>
                  </w:r>
                </w:p>
              </w:tc>
              <w:tc>
                <w:tcPr>
                  <w:tcW w:w="987" w:type="dxa"/>
                  <w:tcBorders>
                    <w:top w:val="nil"/>
                    <w:left w:val="nil"/>
                    <w:bottom w:val="single" w:sz="4" w:space="0" w:color="auto"/>
                    <w:right w:val="single" w:sz="4" w:space="0" w:color="auto"/>
                  </w:tcBorders>
                  <w:shd w:val="clear" w:color="auto" w:fill="auto"/>
                  <w:noWrap/>
                  <w:hideMark/>
                </w:tcPr>
                <w:p w14:paraId="35B479CE" w14:textId="77777777" w:rsidR="002A2A0B" w:rsidRPr="004C0A40" w:rsidRDefault="002A2A0B" w:rsidP="0036694E">
                  <w:pPr>
                    <w:rPr>
                      <w:color w:val="000000"/>
                    </w:rPr>
                  </w:pPr>
                  <w:r w:rsidRPr="004C0A40">
                    <w:rPr>
                      <w:color w:val="000000"/>
                    </w:rPr>
                    <w:t>560.28</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B19EFD" w14:textId="77777777" w:rsidR="002A2A0B" w:rsidRPr="004C0A40" w:rsidRDefault="002A2A0B" w:rsidP="0036694E">
                  <w:pPr>
                    <w:jc w:val="center"/>
                    <w:rPr>
                      <w:color w:val="000000"/>
                    </w:rPr>
                  </w:pPr>
                  <w:r w:rsidRPr="004C0A40">
                    <w:rPr>
                      <w:color w:val="000000"/>
                    </w:rPr>
                    <w:t> </w:t>
                  </w:r>
                </w:p>
              </w:tc>
              <w:tc>
                <w:tcPr>
                  <w:tcW w:w="900" w:type="dxa"/>
                  <w:tcBorders>
                    <w:top w:val="nil"/>
                    <w:left w:val="nil"/>
                    <w:bottom w:val="single" w:sz="4" w:space="0" w:color="auto"/>
                    <w:right w:val="single" w:sz="4" w:space="0" w:color="auto"/>
                  </w:tcBorders>
                  <w:shd w:val="clear" w:color="auto" w:fill="auto"/>
                  <w:noWrap/>
                  <w:hideMark/>
                </w:tcPr>
                <w:p w14:paraId="242D30DF"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74B89022" w14:textId="77777777" w:rsidR="002A2A0B" w:rsidRPr="004C0A40" w:rsidRDefault="002A2A0B" w:rsidP="0036694E">
                  <w:pPr>
                    <w:rPr>
                      <w:color w:val="000000"/>
                    </w:rPr>
                  </w:pPr>
                  <w:r w:rsidRPr="004C0A40">
                    <w:rPr>
                      <w:color w:val="000000"/>
                    </w:rPr>
                    <w:t>320.94</w:t>
                  </w:r>
                </w:p>
              </w:tc>
              <w:tc>
                <w:tcPr>
                  <w:tcW w:w="35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7E603C" w14:textId="77777777" w:rsidR="002A2A0B" w:rsidRPr="004C0A40" w:rsidRDefault="002A2A0B" w:rsidP="0036694E">
                  <w:pPr>
                    <w:jc w:val="center"/>
                    <w:rPr>
                      <w:color w:val="000000"/>
                    </w:rPr>
                  </w:pPr>
                  <w:r w:rsidRPr="004C0A40">
                    <w:rPr>
                      <w:color w:val="000000"/>
                    </w:rPr>
                    <w:t> </w:t>
                  </w:r>
                </w:p>
              </w:tc>
            </w:tr>
            <w:tr w:rsidR="002A2A0B" w:rsidRPr="004C0A40" w14:paraId="1A176713"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62AF9080" w14:textId="77777777" w:rsidR="002A2A0B" w:rsidRPr="004C0A40" w:rsidRDefault="002A2A0B" w:rsidP="0036694E">
                  <w:pPr>
                    <w:rPr>
                      <w:color w:val="000000"/>
                    </w:rPr>
                  </w:pPr>
                  <w:r w:rsidRPr="004C0A40">
                    <w:rPr>
                      <w:color w:val="000000"/>
                    </w:rPr>
                    <w:t>Sašķidrinātā gāze</w:t>
                  </w:r>
                </w:p>
              </w:tc>
              <w:tc>
                <w:tcPr>
                  <w:tcW w:w="1293" w:type="dxa"/>
                  <w:tcBorders>
                    <w:top w:val="nil"/>
                    <w:left w:val="nil"/>
                    <w:bottom w:val="single" w:sz="4" w:space="0" w:color="auto"/>
                    <w:right w:val="single" w:sz="4" w:space="0" w:color="auto"/>
                  </w:tcBorders>
                  <w:shd w:val="clear" w:color="auto" w:fill="auto"/>
                  <w:noWrap/>
                  <w:hideMark/>
                </w:tcPr>
                <w:p w14:paraId="04477005" w14:textId="77777777" w:rsidR="002A2A0B" w:rsidRPr="004C0A40" w:rsidRDefault="002A2A0B" w:rsidP="0036694E">
                  <w:pPr>
                    <w:rPr>
                      <w:color w:val="000000"/>
                    </w:rPr>
                  </w:pPr>
                  <w:r w:rsidRPr="004C0A40">
                    <w:rPr>
                      <w:color w:val="000000"/>
                    </w:rPr>
                    <w:t>Tonna</w:t>
                  </w:r>
                </w:p>
              </w:tc>
              <w:tc>
                <w:tcPr>
                  <w:tcW w:w="901" w:type="dxa"/>
                  <w:tcBorders>
                    <w:top w:val="nil"/>
                    <w:left w:val="nil"/>
                    <w:bottom w:val="single" w:sz="4" w:space="0" w:color="auto"/>
                    <w:right w:val="single" w:sz="4" w:space="0" w:color="auto"/>
                  </w:tcBorders>
                  <w:shd w:val="clear" w:color="auto" w:fill="auto"/>
                  <w:noWrap/>
                  <w:hideMark/>
                </w:tcPr>
                <w:p w14:paraId="43A12A69" w14:textId="77777777" w:rsidR="002A2A0B" w:rsidRPr="004C0A40" w:rsidRDefault="002A2A0B" w:rsidP="0036694E">
                  <w:pPr>
                    <w:rPr>
                      <w:color w:val="000000"/>
                    </w:rPr>
                  </w:pPr>
                  <w:r w:rsidRPr="004C0A40">
                    <w:rPr>
                      <w:color w:val="000000"/>
                    </w:rPr>
                    <w:t>2.00</w:t>
                  </w:r>
                </w:p>
              </w:tc>
              <w:tc>
                <w:tcPr>
                  <w:tcW w:w="987" w:type="dxa"/>
                  <w:tcBorders>
                    <w:top w:val="nil"/>
                    <w:left w:val="nil"/>
                    <w:bottom w:val="single" w:sz="4" w:space="0" w:color="auto"/>
                    <w:right w:val="single" w:sz="4" w:space="0" w:color="auto"/>
                  </w:tcBorders>
                  <w:shd w:val="clear" w:color="auto" w:fill="auto"/>
                  <w:noWrap/>
                  <w:hideMark/>
                </w:tcPr>
                <w:p w14:paraId="18E4D9A2" w14:textId="77777777" w:rsidR="002A2A0B" w:rsidRPr="004C0A40" w:rsidRDefault="002A2A0B" w:rsidP="0036694E">
                  <w:pPr>
                    <w:rPr>
                      <w:color w:val="000000"/>
                    </w:rPr>
                  </w:pPr>
                  <w:r w:rsidRPr="004C0A40">
                    <w:rPr>
                      <w:color w:val="000000"/>
                    </w:rPr>
                    <w:t>7.88</w:t>
                  </w:r>
                </w:p>
              </w:tc>
              <w:tc>
                <w:tcPr>
                  <w:tcW w:w="900" w:type="dxa"/>
                  <w:tcBorders>
                    <w:top w:val="nil"/>
                    <w:left w:val="nil"/>
                    <w:bottom w:val="single" w:sz="4" w:space="0" w:color="auto"/>
                    <w:right w:val="single" w:sz="4" w:space="0" w:color="auto"/>
                  </w:tcBorders>
                  <w:shd w:val="clear" w:color="auto" w:fill="auto"/>
                  <w:noWrap/>
                  <w:hideMark/>
                </w:tcPr>
                <w:p w14:paraId="1E7DED60" w14:textId="77777777" w:rsidR="002A2A0B" w:rsidRPr="004C0A40" w:rsidRDefault="002A2A0B" w:rsidP="0036694E">
                  <w:pPr>
                    <w:rPr>
                      <w:color w:val="000000"/>
                    </w:rPr>
                  </w:pPr>
                  <w:r w:rsidRPr="004C0A40">
                    <w:rPr>
                      <w:color w:val="000000"/>
                    </w:rPr>
                    <w:t>3.00</w:t>
                  </w:r>
                </w:p>
              </w:tc>
              <w:tc>
                <w:tcPr>
                  <w:tcW w:w="853" w:type="dxa"/>
                  <w:tcBorders>
                    <w:top w:val="nil"/>
                    <w:left w:val="nil"/>
                    <w:bottom w:val="single" w:sz="4" w:space="0" w:color="auto"/>
                    <w:right w:val="single" w:sz="4" w:space="0" w:color="auto"/>
                  </w:tcBorders>
                  <w:shd w:val="clear" w:color="auto" w:fill="auto"/>
                  <w:noWrap/>
                  <w:hideMark/>
                </w:tcPr>
                <w:p w14:paraId="60084753" w14:textId="77777777" w:rsidR="002A2A0B" w:rsidRPr="004C0A40" w:rsidRDefault="002A2A0B" w:rsidP="0036694E">
                  <w:pPr>
                    <w:rPr>
                      <w:color w:val="000000"/>
                    </w:rPr>
                  </w:pPr>
                  <w:r w:rsidRPr="004C0A40">
                    <w:rPr>
                      <w:color w:val="000000"/>
                    </w:rPr>
                    <w:t>24.20</w:t>
                  </w:r>
                </w:p>
              </w:tc>
              <w:tc>
                <w:tcPr>
                  <w:tcW w:w="900" w:type="dxa"/>
                  <w:tcBorders>
                    <w:top w:val="nil"/>
                    <w:left w:val="nil"/>
                    <w:bottom w:val="single" w:sz="4" w:space="0" w:color="auto"/>
                    <w:right w:val="single" w:sz="4" w:space="0" w:color="auto"/>
                  </w:tcBorders>
                  <w:shd w:val="clear" w:color="auto" w:fill="auto"/>
                  <w:noWrap/>
                  <w:hideMark/>
                </w:tcPr>
                <w:p w14:paraId="38A537FC"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3561898D" w14:textId="77777777" w:rsidR="002A2A0B" w:rsidRPr="004C0A40" w:rsidRDefault="002A2A0B" w:rsidP="0036694E">
                  <w:pPr>
                    <w:rPr>
                      <w:color w:val="000000"/>
                    </w:rPr>
                  </w:pPr>
                  <w:r w:rsidRPr="004C0A40">
                    <w:rPr>
                      <w:color w:val="000000"/>
                    </w:rPr>
                    <w:t>14.34</w:t>
                  </w:r>
                </w:p>
              </w:tc>
              <w:tc>
                <w:tcPr>
                  <w:tcW w:w="900" w:type="dxa"/>
                  <w:tcBorders>
                    <w:top w:val="nil"/>
                    <w:left w:val="nil"/>
                    <w:bottom w:val="single" w:sz="4" w:space="0" w:color="auto"/>
                    <w:right w:val="single" w:sz="4" w:space="0" w:color="auto"/>
                  </w:tcBorders>
                  <w:shd w:val="clear" w:color="auto" w:fill="auto"/>
                  <w:noWrap/>
                  <w:hideMark/>
                </w:tcPr>
                <w:p w14:paraId="79E6B93D" w14:textId="77777777" w:rsidR="002A2A0B" w:rsidRPr="004C0A40" w:rsidRDefault="002A2A0B" w:rsidP="0036694E">
                  <w:pPr>
                    <w:rPr>
                      <w:color w:val="000000"/>
                    </w:rPr>
                  </w:pPr>
                  <w:r w:rsidRPr="004C0A40">
                    <w:rPr>
                      <w:color w:val="000000"/>
                    </w:rPr>
                    <w:t>1.00</w:t>
                  </w:r>
                </w:p>
              </w:tc>
              <w:tc>
                <w:tcPr>
                  <w:tcW w:w="853" w:type="dxa"/>
                  <w:tcBorders>
                    <w:top w:val="nil"/>
                    <w:left w:val="nil"/>
                    <w:bottom w:val="single" w:sz="4" w:space="0" w:color="auto"/>
                    <w:right w:val="single" w:sz="4" w:space="0" w:color="auto"/>
                  </w:tcBorders>
                  <w:shd w:val="clear" w:color="auto" w:fill="auto"/>
                  <w:noWrap/>
                  <w:hideMark/>
                </w:tcPr>
                <w:p w14:paraId="235D6341" w14:textId="77777777" w:rsidR="002A2A0B" w:rsidRPr="004C0A40" w:rsidRDefault="002A2A0B" w:rsidP="0036694E">
                  <w:pPr>
                    <w:rPr>
                      <w:color w:val="000000"/>
                    </w:rPr>
                  </w:pPr>
                  <w:r w:rsidRPr="004C0A40">
                    <w:rPr>
                      <w:color w:val="000000"/>
                    </w:rPr>
                    <w:t>15.00</w:t>
                  </w:r>
                </w:p>
              </w:tc>
              <w:tc>
                <w:tcPr>
                  <w:tcW w:w="702" w:type="dxa"/>
                  <w:tcBorders>
                    <w:top w:val="nil"/>
                    <w:left w:val="nil"/>
                    <w:bottom w:val="single" w:sz="4" w:space="0" w:color="auto"/>
                    <w:right w:val="single" w:sz="4" w:space="0" w:color="auto"/>
                  </w:tcBorders>
                  <w:shd w:val="clear" w:color="auto" w:fill="auto"/>
                  <w:noWrap/>
                  <w:hideMark/>
                </w:tcPr>
                <w:p w14:paraId="50B58576" w14:textId="77777777" w:rsidR="002A2A0B" w:rsidRPr="004C0A40" w:rsidRDefault="002A2A0B" w:rsidP="0036694E">
                  <w:pPr>
                    <w:rPr>
                      <w:color w:val="000000"/>
                    </w:rPr>
                  </w:pPr>
                  <w:r w:rsidRPr="004C0A40">
                    <w:rPr>
                      <w:color w:val="000000"/>
                    </w:rPr>
                    <w:t>1.00</w:t>
                  </w:r>
                </w:p>
              </w:tc>
              <w:tc>
                <w:tcPr>
                  <w:tcW w:w="1051" w:type="dxa"/>
                  <w:tcBorders>
                    <w:top w:val="nil"/>
                    <w:left w:val="nil"/>
                    <w:bottom w:val="single" w:sz="4" w:space="0" w:color="auto"/>
                    <w:right w:val="single" w:sz="4" w:space="0" w:color="auto"/>
                  </w:tcBorders>
                  <w:shd w:val="clear" w:color="auto" w:fill="auto"/>
                  <w:noWrap/>
                  <w:hideMark/>
                </w:tcPr>
                <w:p w14:paraId="5ECDD954" w14:textId="77777777" w:rsidR="002A2A0B" w:rsidRPr="004C0A40" w:rsidRDefault="002A2A0B" w:rsidP="0036694E">
                  <w:pPr>
                    <w:rPr>
                      <w:color w:val="000000"/>
                    </w:rPr>
                  </w:pPr>
                  <w:r w:rsidRPr="004C0A40">
                    <w:rPr>
                      <w:color w:val="000000"/>
                    </w:rPr>
                    <w:t>28.50</w:t>
                  </w:r>
                </w:p>
              </w:tc>
            </w:tr>
            <w:tr w:rsidR="002A2A0B" w:rsidRPr="004C0A40" w14:paraId="51D61F0A" w14:textId="77777777" w:rsidTr="00AA1E2D">
              <w:trPr>
                <w:trHeight w:val="288"/>
              </w:trPr>
              <w:tc>
                <w:tcPr>
                  <w:tcW w:w="1371" w:type="dxa"/>
                  <w:tcBorders>
                    <w:top w:val="nil"/>
                    <w:left w:val="single" w:sz="4" w:space="0" w:color="auto"/>
                    <w:bottom w:val="single" w:sz="4" w:space="0" w:color="auto"/>
                    <w:right w:val="single" w:sz="4" w:space="0" w:color="auto"/>
                  </w:tcBorders>
                  <w:shd w:val="clear" w:color="auto" w:fill="auto"/>
                  <w:noWrap/>
                  <w:hideMark/>
                </w:tcPr>
                <w:p w14:paraId="0EDA0B8A" w14:textId="77777777" w:rsidR="002A2A0B" w:rsidRPr="004C0A40" w:rsidRDefault="002A2A0B" w:rsidP="0036694E">
                  <w:pPr>
                    <w:rPr>
                      <w:color w:val="000000"/>
                    </w:rPr>
                  </w:pPr>
                  <w:r w:rsidRPr="004C0A40">
                    <w:rPr>
                      <w:color w:val="000000"/>
                    </w:rPr>
                    <w:t>Šķelda</w:t>
                  </w:r>
                </w:p>
              </w:tc>
              <w:tc>
                <w:tcPr>
                  <w:tcW w:w="1293" w:type="dxa"/>
                  <w:tcBorders>
                    <w:top w:val="nil"/>
                    <w:left w:val="nil"/>
                    <w:bottom w:val="single" w:sz="4" w:space="0" w:color="auto"/>
                    <w:right w:val="single" w:sz="4" w:space="0" w:color="auto"/>
                  </w:tcBorders>
                  <w:shd w:val="clear" w:color="auto" w:fill="auto"/>
                  <w:noWrap/>
                  <w:hideMark/>
                </w:tcPr>
                <w:p w14:paraId="5DF9531F" w14:textId="77777777" w:rsidR="002A2A0B" w:rsidRPr="004C0A40" w:rsidRDefault="002A2A0B" w:rsidP="0036694E">
                  <w:pPr>
                    <w:rPr>
                      <w:color w:val="000000"/>
                    </w:rPr>
                  </w:pPr>
                  <w:r w:rsidRPr="004C0A40">
                    <w:rPr>
                      <w:color w:val="000000"/>
                    </w:rPr>
                    <w:t>Tonna</w:t>
                  </w:r>
                </w:p>
              </w:tc>
              <w:tc>
                <w:tcPr>
                  <w:tcW w:w="890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0F6A99F" w14:textId="77777777" w:rsidR="002A2A0B" w:rsidRPr="004C0A40" w:rsidRDefault="002A2A0B" w:rsidP="0036694E">
                  <w:pPr>
                    <w:jc w:val="center"/>
                    <w:rPr>
                      <w:color w:val="000000"/>
                    </w:rPr>
                  </w:pPr>
                  <w:r w:rsidRPr="004C0A40">
                    <w:rPr>
                      <w:color w:val="000000"/>
                    </w:rPr>
                    <w:t> </w:t>
                  </w:r>
                </w:p>
              </w:tc>
            </w:tr>
          </w:tbl>
          <w:p w14:paraId="1E719A27" w14:textId="77777777" w:rsidR="002A2A0B" w:rsidRPr="004C0A40" w:rsidRDefault="002A2A0B" w:rsidP="00BD2269"/>
          <w:tbl>
            <w:tblPr>
              <w:tblW w:w="6826" w:type="dxa"/>
              <w:tblLayout w:type="fixed"/>
              <w:tblLook w:val="04A0" w:firstRow="1" w:lastRow="0" w:firstColumn="1" w:lastColumn="0" w:noHBand="0" w:noVBand="1"/>
            </w:tblPr>
            <w:tblGrid>
              <w:gridCol w:w="1403"/>
              <w:gridCol w:w="1359"/>
              <w:gridCol w:w="925"/>
              <w:gridCol w:w="996"/>
              <w:gridCol w:w="925"/>
              <w:gridCol w:w="996"/>
              <w:gridCol w:w="925"/>
              <w:gridCol w:w="876"/>
              <w:gridCol w:w="925"/>
              <w:gridCol w:w="996"/>
            </w:tblGrid>
            <w:tr w:rsidR="002A2A0B" w:rsidRPr="004C0A40" w14:paraId="7E094300" w14:textId="77777777" w:rsidTr="00923EFA">
              <w:trPr>
                <w:trHeight w:val="816"/>
              </w:trPr>
              <w:tc>
                <w:tcPr>
                  <w:tcW w:w="11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3383A4" w14:textId="77777777" w:rsidR="002A2A0B" w:rsidRPr="004C0A40" w:rsidRDefault="002A2A0B" w:rsidP="00E71422">
                  <w:pPr>
                    <w:jc w:val="center"/>
                    <w:rPr>
                      <w:b/>
                      <w:bCs/>
                      <w:sz w:val="22"/>
                      <w:szCs w:val="22"/>
                    </w:rPr>
                  </w:pPr>
                  <w:r w:rsidRPr="004C0A40">
                    <w:rPr>
                      <w:b/>
                      <w:bCs/>
                      <w:sz w:val="22"/>
                      <w:szCs w:val="22"/>
                    </w:rPr>
                    <w:t>Kurināmā veids</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4DEA44" w14:textId="77777777" w:rsidR="002A2A0B" w:rsidRPr="004C0A40" w:rsidRDefault="002A2A0B" w:rsidP="00E71422">
                  <w:pPr>
                    <w:jc w:val="center"/>
                    <w:rPr>
                      <w:b/>
                      <w:bCs/>
                      <w:sz w:val="22"/>
                      <w:szCs w:val="22"/>
                    </w:rPr>
                  </w:pPr>
                  <w:r w:rsidRPr="004C0A40">
                    <w:rPr>
                      <w:b/>
                      <w:bCs/>
                      <w:sz w:val="22"/>
                      <w:szCs w:val="22"/>
                    </w:rPr>
                    <w:t>Mērvienība</w:t>
                  </w:r>
                </w:p>
              </w:tc>
              <w:tc>
                <w:tcPr>
                  <w:tcW w:w="546" w:type="dxa"/>
                  <w:tcBorders>
                    <w:top w:val="single" w:sz="4" w:space="0" w:color="auto"/>
                    <w:left w:val="nil"/>
                    <w:bottom w:val="single" w:sz="4" w:space="0" w:color="auto"/>
                    <w:right w:val="single" w:sz="4" w:space="0" w:color="auto"/>
                  </w:tcBorders>
                  <w:shd w:val="clear" w:color="auto" w:fill="auto"/>
                  <w:hideMark/>
                </w:tcPr>
                <w:p w14:paraId="6E211BAD" w14:textId="77777777" w:rsidR="002A2A0B" w:rsidRPr="004C0A40" w:rsidRDefault="002A2A0B" w:rsidP="00E71422">
                  <w:pPr>
                    <w:jc w:val="center"/>
                    <w:rPr>
                      <w:b/>
                      <w:bCs/>
                      <w:sz w:val="22"/>
                      <w:szCs w:val="22"/>
                    </w:rPr>
                  </w:pPr>
                  <w:r w:rsidRPr="004C0A40">
                    <w:rPr>
                      <w:b/>
                      <w:bCs/>
                      <w:sz w:val="22"/>
                      <w:szCs w:val="22"/>
                    </w:rPr>
                    <w:t>Iekārtu skaits</w:t>
                  </w:r>
                </w:p>
              </w:tc>
              <w:tc>
                <w:tcPr>
                  <w:tcW w:w="550" w:type="dxa"/>
                  <w:tcBorders>
                    <w:top w:val="single" w:sz="4" w:space="0" w:color="auto"/>
                    <w:left w:val="nil"/>
                    <w:bottom w:val="single" w:sz="4" w:space="0" w:color="auto"/>
                    <w:right w:val="single" w:sz="4" w:space="0" w:color="auto"/>
                  </w:tcBorders>
                  <w:shd w:val="clear" w:color="auto" w:fill="auto"/>
                  <w:hideMark/>
                </w:tcPr>
                <w:p w14:paraId="072FA80C" w14:textId="77777777" w:rsidR="002A2A0B" w:rsidRPr="004C0A40" w:rsidRDefault="002A2A0B" w:rsidP="00E71422">
                  <w:pPr>
                    <w:jc w:val="center"/>
                    <w:rPr>
                      <w:b/>
                      <w:bCs/>
                      <w:sz w:val="22"/>
                      <w:szCs w:val="22"/>
                    </w:rPr>
                  </w:pPr>
                  <w:r w:rsidRPr="004C0A40">
                    <w:rPr>
                      <w:b/>
                      <w:bCs/>
                      <w:sz w:val="22"/>
                      <w:szCs w:val="22"/>
                    </w:rPr>
                    <w:t>Kopā</w:t>
                  </w:r>
                </w:p>
              </w:tc>
              <w:tc>
                <w:tcPr>
                  <w:tcW w:w="546" w:type="dxa"/>
                  <w:tcBorders>
                    <w:top w:val="single" w:sz="4" w:space="0" w:color="auto"/>
                    <w:left w:val="nil"/>
                    <w:bottom w:val="single" w:sz="4" w:space="0" w:color="auto"/>
                    <w:right w:val="single" w:sz="4" w:space="0" w:color="auto"/>
                  </w:tcBorders>
                  <w:shd w:val="clear" w:color="auto" w:fill="auto"/>
                  <w:hideMark/>
                </w:tcPr>
                <w:p w14:paraId="4A4E92ED" w14:textId="77777777" w:rsidR="002A2A0B" w:rsidRPr="004C0A40" w:rsidRDefault="002A2A0B" w:rsidP="00E71422">
                  <w:pPr>
                    <w:jc w:val="center"/>
                    <w:rPr>
                      <w:b/>
                      <w:bCs/>
                      <w:sz w:val="22"/>
                      <w:szCs w:val="22"/>
                    </w:rPr>
                  </w:pPr>
                  <w:r w:rsidRPr="004C0A40">
                    <w:rPr>
                      <w:b/>
                      <w:bCs/>
                      <w:sz w:val="22"/>
                      <w:szCs w:val="22"/>
                    </w:rPr>
                    <w:t>Iekārtu skaits</w:t>
                  </w:r>
                </w:p>
              </w:tc>
              <w:tc>
                <w:tcPr>
                  <w:tcW w:w="550" w:type="dxa"/>
                  <w:tcBorders>
                    <w:top w:val="single" w:sz="4" w:space="0" w:color="auto"/>
                    <w:left w:val="nil"/>
                    <w:bottom w:val="single" w:sz="4" w:space="0" w:color="auto"/>
                    <w:right w:val="single" w:sz="4" w:space="0" w:color="auto"/>
                  </w:tcBorders>
                  <w:shd w:val="clear" w:color="auto" w:fill="auto"/>
                  <w:hideMark/>
                </w:tcPr>
                <w:p w14:paraId="43675B46" w14:textId="77777777" w:rsidR="002A2A0B" w:rsidRPr="004C0A40" w:rsidRDefault="002A2A0B" w:rsidP="00E71422">
                  <w:pPr>
                    <w:jc w:val="center"/>
                    <w:rPr>
                      <w:b/>
                      <w:bCs/>
                      <w:sz w:val="22"/>
                      <w:szCs w:val="22"/>
                    </w:rPr>
                  </w:pPr>
                  <w:r w:rsidRPr="004C0A40">
                    <w:rPr>
                      <w:b/>
                      <w:bCs/>
                      <w:sz w:val="22"/>
                      <w:szCs w:val="22"/>
                    </w:rPr>
                    <w:t>Kopā</w:t>
                  </w:r>
                </w:p>
              </w:tc>
              <w:tc>
                <w:tcPr>
                  <w:tcW w:w="546" w:type="dxa"/>
                  <w:tcBorders>
                    <w:top w:val="single" w:sz="4" w:space="0" w:color="auto"/>
                    <w:left w:val="nil"/>
                    <w:bottom w:val="single" w:sz="4" w:space="0" w:color="auto"/>
                    <w:right w:val="single" w:sz="4" w:space="0" w:color="auto"/>
                  </w:tcBorders>
                  <w:shd w:val="clear" w:color="auto" w:fill="auto"/>
                  <w:hideMark/>
                </w:tcPr>
                <w:p w14:paraId="6F2569B6" w14:textId="77777777" w:rsidR="002A2A0B" w:rsidRPr="004C0A40" w:rsidRDefault="002A2A0B" w:rsidP="00E71422">
                  <w:pPr>
                    <w:jc w:val="center"/>
                    <w:rPr>
                      <w:b/>
                      <w:bCs/>
                      <w:sz w:val="22"/>
                      <w:szCs w:val="22"/>
                    </w:rPr>
                  </w:pPr>
                  <w:r w:rsidRPr="004C0A40">
                    <w:rPr>
                      <w:b/>
                      <w:bCs/>
                      <w:sz w:val="22"/>
                      <w:szCs w:val="22"/>
                    </w:rPr>
                    <w:t>Iekārtu skaits</w:t>
                  </w:r>
                </w:p>
              </w:tc>
              <w:tc>
                <w:tcPr>
                  <w:tcW w:w="470" w:type="dxa"/>
                  <w:tcBorders>
                    <w:top w:val="single" w:sz="4" w:space="0" w:color="auto"/>
                    <w:left w:val="nil"/>
                    <w:bottom w:val="single" w:sz="4" w:space="0" w:color="auto"/>
                    <w:right w:val="single" w:sz="4" w:space="0" w:color="auto"/>
                  </w:tcBorders>
                  <w:shd w:val="clear" w:color="auto" w:fill="auto"/>
                  <w:hideMark/>
                </w:tcPr>
                <w:p w14:paraId="095570CB" w14:textId="77777777" w:rsidR="002A2A0B" w:rsidRPr="004C0A40" w:rsidRDefault="002A2A0B" w:rsidP="00E71422">
                  <w:pPr>
                    <w:jc w:val="center"/>
                    <w:rPr>
                      <w:b/>
                      <w:bCs/>
                      <w:sz w:val="22"/>
                      <w:szCs w:val="22"/>
                    </w:rPr>
                  </w:pPr>
                  <w:r w:rsidRPr="004C0A40">
                    <w:rPr>
                      <w:b/>
                      <w:bCs/>
                      <w:sz w:val="22"/>
                      <w:szCs w:val="22"/>
                    </w:rPr>
                    <w:t>Kopā</w:t>
                  </w:r>
                </w:p>
              </w:tc>
              <w:tc>
                <w:tcPr>
                  <w:tcW w:w="546" w:type="dxa"/>
                  <w:tcBorders>
                    <w:top w:val="single" w:sz="4" w:space="0" w:color="auto"/>
                    <w:left w:val="nil"/>
                    <w:bottom w:val="single" w:sz="4" w:space="0" w:color="auto"/>
                    <w:right w:val="single" w:sz="4" w:space="0" w:color="auto"/>
                  </w:tcBorders>
                  <w:shd w:val="clear" w:color="auto" w:fill="auto"/>
                  <w:hideMark/>
                </w:tcPr>
                <w:p w14:paraId="2DD4D106" w14:textId="77777777" w:rsidR="002A2A0B" w:rsidRPr="004C0A40" w:rsidRDefault="002A2A0B" w:rsidP="00E71422">
                  <w:pPr>
                    <w:jc w:val="center"/>
                    <w:rPr>
                      <w:b/>
                      <w:bCs/>
                      <w:sz w:val="22"/>
                      <w:szCs w:val="22"/>
                    </w:rPr>
                  </w:pPr>
                  <w:r w:rsidRPr="004C0A40">
                    <w:rPr>
                      <w:b/>
                      <w:bCs/>
                      <w:sz w:val="22"/>
                      <w:szCs w:val="22"/>
                    </w:rPr>
                    <w:t>Iekārtu skaits</w:t>
                  </w:r>
                </w:p>
              </w:tc>
              <w:tc>
                <w:tcPr>
                  <w:tcW w:w="550" w:type="dxa"/>
                  <w:tcBorders>
                    <w:top w:val="single" w:sz="4" w:space="0" w:color="auto"/>
                    <w:left w:val="nil"/>
                    <w:bottom w:val="single" w:sz="4" w:space="0" w:color="auto"/>
                    <w:right w:val="single" w:sz="4" w:space="0" w:color="auto"/>
                  </w:tcBorders>
                  <w:shd w:val="clear" w:color="auto" w:fill="auto"/>
                  <w:hideMark/>
                </w:tcPr>
                <w:p w14:paraId="58638C46" w14:textId="77777777" w:rsidR="002A2A0B" w:rsidRPr="004C0A40" w:rsidRDefault="002A2A0B" w:rsidP="00E71422">
                  <w:pPr>
                    <w:jc w:val="center"/>
                    <w:rPr>
                      <w:b/>
                      <w:bCs/>
                      <w:sz w:val="22"/>
                      <w:szCs w:val="22"/>
                    </w:rPr>
                  </w:pPr>
                  <w:r w:rsidRPr="004C0A40">
                    <w:rPr>
                      <w:b/>
                      <w:bCs/>
                      <w:sz w:val="22"/>
                      <w:szCs w:val="22"/>
                    </w:rPr>
                    <w:t>Kopā</w:t>
                  </w:r>
                </w:p>
              </w:tc>
            </w:tr>
            <w:tr w:rsidR="002A2A0B" w:rsidRPr="004C0A40" w14:paraId="49DF86EB" w14:textId="77777777" w:rsidTr="00923EFA">
              <w:trPr>
                <w:trHeight w:val="288"/>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45C5494" w14:textId="77777777" w:rsidR="002A2A0B" w:rsidRPr="004C0A40" w:rsidRDefault="002A2A0B" w:rsidP="00E71422">
                  <w:pPr>
                    <w:rPr>
                      <w:b/>
                      <w:bC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25259C17" w14:textId="77777777" w:rsidR="002A2A0B" w:rsidRPr="004C0A40" w:rsidRDefault="002A2A0B" w:rsidP="00E71422">
                  <w:pPr>
                    <w:rPr>
                      <w:b/>
                      <w:bCs/>
                    </w:rPr>
                  </w:pP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E1EE88" w14:textId="77777777" w:rsidR="002A2A0B" w:rsidRPr="004C0A40" w:rsidRDefault="002A2A0B" w:rsidP="00E71422">
                  <w:pPr>
                    <w:jc w:val="center"/>
                    <w:rPr>
                      <w:b/>
                      <w:bCs/>
                      <w:color w:val="000000"/>
                    </w:rPr>
                  </w:pPr>
                  <w:r w:rsidRPr="004C0A40">
                    <w:rPr>
                      <w:b/>
                      <w:bCs/>
                      <w:color w:val="000000"/>
                    </w:rPr>
                    <w:t>2018</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889885" w14:textId="77777777" w:rsidR="002A2A0B" w:rsidRPr="004C0A40" w:rsidRDefault="002A2A0B" w:rsidP="00E71422">
                  <w:pPr>
                    <w:jc w:val="center"/>
                    <w:rPr>
                      <w:b/>
                      <w:bCs/>
                      <w:color w:val="000000"/>
                    </w:rPr>
                  </w:pPr>
                  <w:r w:rsidRPr="004C0A40">
                    <w:rPr>
                      <w:b/>
                      <w:bCs/>
                      <w:color w:val="000000"/>
                    </w:rPr>
                    <w:t>2019</w:t>
                  </w:r>
                </w:p>
              </w:tc>
              <w:tc>
                <w:tcPr>
                  <w:tcW w:w="10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4FFA3D" w14:textId="77777777" w:rsidR="002A2A0B" w:rsidRPr="004C0A40" w:rsidRDefault="002A2A0B" w:rsidP="00E71422">
                  <w:pPr>
                    <w:jc w:val="center"/>
                    <w:rPr>
                      <w:b/>
                      <w:bCs/>
                      <w:color w:val="000000"/>
                    </w:rPr>
                  </w:pPr>
                  <w:r w:rsidRPr="004C0A40">
                    <w:rPr>
                      <w:b/>
                      <w:bCs/>
                      <w:color w:val="000000"/>
                    </w:rPr>
                    <w:t>2020</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3FBA6C" w14:textId="77777777" w:rsidR="002A2A0B" w:rsidRPr="004C0A40" w:rsidRDefault="002A2A0B" w:rsidP="00E71422">
                  <w:pPr>
                    <w:jc w:val="center"/>
                    <w:rPr>
                      <w:b/>
                      <w:bCs/>
                      <w:color w:val="000000"/>
                    </w:rPr>
                  </w:pPr>
                  <w:r w:rsidRPr="004C0A40">
                    <w:rPr>
                      <w:b/>
                      <w:bCs/>
                      <w:color w:val="000000"/>
                    </w:rPr>
                    <w:t>2021</w:t>
                  </w:r>
                </w:p>
              </w:tc>
            </w:tr>
            <w:tr w:rsidR="002A2A0B" w:rsidRPr="004C0A40" w14:paraId="1F4E13F5"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1F47BC5D" w14:textId="77777777" w:rsidR="002A2A0B" w:rsidRPr="004C0A40" w:rsidRDefault="002A2A0B" w:rsidP="00E71422">
                  <w:pPr>
                    <w:rPr>
                      <w:color w:val="000000"/>
                    </w:rPr>
                  </w:pPr>
                  <w:r w:rsidRPr="004C0A40">
                    <w:rPr>
                      <w:color w:val="000000"/>
                    </w:rPr>
                    <w:t>Dabas gāze</w:t>
                  </w:r>
                </w:p>
              </w:tc>
              <w:tc>
                <w:tcPr>
                  <w:tcW w:w="1359" w:type="dxa"/>
                  <w:tcBorders>
                    <w:top w:val="nil"/>
                    <w:left w:val="nil"/>
                    <w:bottom w:val="single" w:sz="4" w:space="0" w:color="auto"/>
                    <w:right w:val="single" w:sz="4" w:space="0" w:color="auto"/>
                  </w:tcBorders>
                  <w:shd w:val="clear" w:color="auto" w:fill="auto"/>
                  <w:noWrap/>
                  <w:hideMark/>
                </w:tcPr>
                <w:p w14:paraId="1E121135" w14:textId="77777777" w:rsidR="002A2A0B" w:rsidRPr="004C0A40" w:rsidRDefault="002A2A0B" w:rsidP="00E71422">
                  <w:pPr>
                    <w:rPr>
                      <w:color w:val="000000"/>
                    </w:rPr>
                  </w:pPr>
                  <w:r w:rsidRPr="004C0A40">
                    <w:rPr>
                      <w:color w:val="000000"/>
                    </w:rPr>
                    <w:t>Tūkstoši kubikmetru</w:t>
                  </w:r>
                </w:p>
              </w:tc>
              <w:tc>
                <w:tcPr>
                  <w:tcW w:w="546" w:type="dxa"/>
                  <w:tcBorders>
                    <w:top w:val="nil"/>
                    <w:left w:val="nil"/>
                    <w:bottom w:val="single" w:sz="4" w:space="0" w:color="auto"/>
                    <w:right w:val="single" w:sz="4" w:space="0" w:color="auto"/>
                  </w:tcBorders>
                  <w:shd w:val="clear" w:color="auto" w:fill="auto"/>
                  <w:noWrap/>
                  <w:hideMark/>
                </w:tcPr>
                <w:p w14:paraId="362AD46E" w14:textId="77777777" w:rsidR="002A2A0B" w:rsidRPr="004C0A40" w:rsidRDefault="002A2A0B" w:rsidP="00E71422">
                  <w:pPr>
                    <w:rPr>
                      <w:color w:val="000000"/>
                    </w:rPr>
                  </w:pPr>
                  <w:r w:rsidRPr="004C0A40">
                    <w:rPr>
                      <w:color w:val="000000"/>
                    </w:rPr>
                    <w:t>3.00</w:t>
                  </w:r>
                </w:p>
              </w:tc>
              <w:tc>
                <w:tcPr>
                  <w:tcW w:w="550" w:type="dxa"/>
                  <w:tcBorders>
                    <w:top w:val="nil"/>
                    <w:left w:val="nil"/>
                    <w:bottom w:val="single" w:sz="4" w:space="0" w:color="auto"/>
                    <w:right w:val="single" w:sz="4" w:space="0" w:color="auto"/>
                  </w:tcBorders>
                  <w:shd w:val="clear" w:color="auto" w:fill="auto"/>
                  <w:noWrap/>
                  <w:hideMark/>
                </w:tcPr>
                <w:p w14:paraId="24243FF4" w14:textId="77777777" w:rsidR="002A2A0B" w:rsidRPr="004C0A40" w:rsidRDefault="002A2A0B" w:rsidP="00E71422">
                  <w:pPr>
                    <w:rPr>
                      <w:color w:val="000000"/>
                    </w:rPr>
                  </w:pPr>
                  <w:r w:rsidRPr="004C0A40">
                    <w:rPr>
                      <w:color w:val="000000"/>
                    </w:rPr>
                    <w:t>241.93</w:t>
                  </w:r>
                </w:p>
              </w:tc>
              <w:tc>
                <w:tcPr>
                  <w:tcW w:w="546" w:type="dxa"/>
                  <w:tcBorders>
                    <w:top w:val="nil"/>
                    <w:left w:val="nil"/>
                    <w:bottom w:val="single" w:sz="4" w:space="0" w:color="auto"/>
                    <w:right w:val="single" w:sz="4" w:space="0" w:color="auto"/>
                  </w:tcBorders>
                  <w:shd w:val="clear" w:color="auto" w:fill="auto"/>
                  <w:noWrap/>
                  <w:hideMark/>
                </w:tcPr>
                <w:p w14:paraId="1DB62BC4" w14:textId="77777777" w:rsidR="002A2A0B" w:rsidRPr="004C0A40" w:rsidRDefault="002A2A0B" w:rsidP="00E71422">
                  <w:pPr>
                    <w:rPr>
                      <w:color w:val="000000"/>
                    </w:rPr>
                  </w:pPr>
                  <w:r w:rsidRPr="004C0A40">
                    <w:rPr>
                      <w:color w:val="000000"/>
                    </w:rPr>
                    <w:t>3.00</w:t>
                  </w:r>
                </w:p>
              </w:tc>
              <w:tc>
                <w:tcPr>
                  <w:tcW w:w="550" w:type="dxa"/>
                  <w:tcBorders>
                    <w:top w:val="nil"/>
                    <w:left w:val="nil"/>
                    <w:bottom w:val="single" w:sz="4" w:space="0" w:color="auto"/>
                    <w:right w:val="single" w:sz="4" w:space="0" w:color="auto"/>
                  </w:tcBorders>
                  <w:shd w:val="clear" w:color="auto" w:fill="auto"/>
                  <w:noWrap/>
                  <w:hideMark/>
                </w:tcPr>
                <w:p w14:paraId="70B9B38D" w14:textId="77777777" w:rsidR="002A2A0B" w:rsidRPr="004C0A40" w:rsidRDefault="002A2A0B" w:rsidP="00E71422">
                  <w:pPr>
                    <w:rPr>
                      <w:color w:val="000000"/>
                    </w:rPr>
                  </w:pPr>
                  <w:r w:rsidRPr="004C0A40">
                    <w:rPr>
                      <w:color w:val="000000"/>
                    </w:rPr>
                    <w:t>219.17</w:t>
                  </w:r>
                </w:p>
              </w:tc>
              <w:tc>
                <w:tcPr>
                  <w:tcW w:w="546" w:type="dxa"/>
                  <w:tcBorders>
                    <w:top w:val="nil"/>
                    <w:left w:val="nil"/>
                    <w:bottom w:val="single" w:sz="4" w:space="0" w:color="auto"/>
                    <w:right w:val="single" w:sz="4" w:space="0" w:color="auto"/>
                  </w:tcBorders>
                  <w:shd w:val="clear" w:color="auto" w:fill="auto"/>
                  <w:noWrap/>
                  <w:hideMark/>
                </w:tcPr>
                <w:p w14:paraId="1F2A0EA7" w14:textId="77777777" w:rsidR="002A2A0B" w:rsidRPr="004C0A40" w:rsidRDefault="002A2A0B" w:rsidP="00E71422">
                  <w:pPr>
                    <w:rPr>
                      <w:color w:val="000000"/>
                    </w:rPr>
                  </w:pPr>
                  <w:r w:rsidRPr="004C0A40">
                    <w:rPr>
                      <w:color w:val="000000"/>
                    </w:rPr>
                    <w:t>3.00</w:t>
                  </w:r>
                </w:p>
              </w:tc>
              <w:tc>
                <w:tcPr>
                  <w:tcW w:w="470" w:type="dxa"/>
                  <w:tcBorders>
                    <w:top w:val="nil"/>
                    <w:left w:val="nil"/>
                    <w:bottom w:val="single" w:sz="4" w:space="0" w:color="auto"/>
                    <w:right w:val="single" w:sz="4" w:space="0" w:color="auto"/>
                  </w:tcBorders>
                  <w:shd w:val="clear" w:color="auto" w:fill="auto"/>
                  <w:noWrap/>
                  <w:hideMark/>
                </w:tcPr>
                <w:p w14:paraId="2B80DBD6" w14:textId="77777777" w:rsidR="002A2A0B" w:rsidRPr="004C0A40" w:rsidRDefault="002A2A0B" w:rsidP="00E71422">
                  <w:pPr>
                    <w:rPr>
                      <w:color w:val="000000"/>
                    </w:rPr>
                  </w:pPr>
                  <w:r w:rsidRPr="004C0A40">
                    <w:rPr>
                      <w:color w:val="000000"/>
                    </w:rPr>
                    <w:t>67.51</w:t>
                  </w:r>
                </w:p>
              </w:tc>
              <w:tc>
                <w:tcPr>
                  <w:tcW w:w="546" w:type="dxa"/>
                  <w:tcBorders>
                    <w:top w:val="nil"/>
                    <w:left w:val="nil"/>
                    <w:bottom w:val="single" w:sz="4" w:space="0" w:color="auto"/>
                    <w:right w:val="single" w:sz="4" w:space="0" w:color="auto"/>
                  </w:tcBorders>
                  <w:shd w:val="clear" w:color="auto" w:fill="auto"/>
                  <w:noWrap/>
                  <w:hideMark/>
                </w:tcPr>
                <w:p w14:paraId="097E58F1" w14:textId="77777777" w:rsidR="002A2A0B" w:rsidRPr="004C0A40" w:rsidRDefault="002A2A0B" w:rsidP="00E71422">
                  <w:pPr>
                    <w:rPr>
                      <w:color w:val="000000"/>
                    </w:rPr>
                  </w:pPr>
                  <w:r w:rsidRPr="004C0A40">
                    <w:rPr>
                      <w:color w:val="000000"/>
                    </w:rPr>
                    <w:t>5.00</w:t>
                  </w:r>
                </w:p>
              </w:tc>
              <w:tc>
                <w:tcPr>
                  <w:tcW w:w="550" w:type="dxa"/>
                  <w:tcBorders>
                    <w:top w:val="nil"/>
                    <w:left w:val="nil"/>
                    <w:bottom w:val="single" w:sz="4" w:space="0" w:color="auto"/>
                    <w:right w:val="single" w:sz="4" w:space="0" w:color="auto"/>
                  </w:tcBorders>
                  <w:shd w:val="clear" w:color="auto" w:fill="auto"/>
                  <w:noWrap/>
                  <w:hideMark/>
                </w:tcPr>
                <w:p w14:paraId="4F26D1DE" w14:textId="77777777" w:rsidR="002A2A0B" w:rsidRPr="004C0A40" w:rsidRDefault="002A2A0B" w:rsidP="00E71422">
                  <w:pPr>
                    <w:rPr>
                      <w:color w:val="000000"/>
                    </w:rPr>
                  </w:pPr>
                  <w:r w:rsidRPr="004C0A40">
                    <w:rPr>
                      <w:color w:val="000000"/>
                    </w:rPr>
                    <w:t>247.31</w:t>
                  </w:r>
                </w:p>
              </w:tc>
            </w:tr>
            <w:tr w:rsidR="002A2A0B" w:rsidRPr="004C0A40" w14:paraId="389C1845"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11605D79" w14:textId="77777777" w:rsidR="002A2A0B" w:rsidRPr="004C0A40" w:rsidRDefault="002A2A0B" w:rsidP="00E71422">
                  <w:pPr>
                    <w:rPr>
                      <w:color w:val="000000"/>
                    </w:rPr>
                  </w:pPr>
                  <w:r w:rsidRPr="004C0A40">
                    <w:rPr>
                      <w:color w:val="000000"/>
                    </w:rPr>
                    <w:t>Granulas</w:t>
                  </w:r>
                </w:p>
              </w:tc>
              <w:tc>
                <w:tcPr>
                  <w:tcW w:w="1359" w:type="dxa"/>
                  <w:tcBorders>
                    <w:top w:val="nil"/>
                    <w:left w:val="nil"/>
                    <w:bottom w:val="single" w:sz="4" w:space="0" w:color="auto"/>
                    <w:right w:val="single" w:sz="4" w:space="0" w:color="auto"/>
                  </w:tcBorders>
                  <w:shd w:val="clear" w:color="auto" w:fill="auto"/>
                  <w:noWrap/>
                  <w:hideMark/>
                </w:tcPr>
                <w:p w14:paraId="38EE98AA" w14:textId="77777777" w:rsidR="002A2A0B" w:rsidRPr="004C0A40" w:rsidRDefault="002A2A0B" w:rsidP="00E71422">
                  <w:pPr>
                    <w:rPr>
                      <w:color w:val="000000"/>
                    </w:rPr>
                  </w:pPr>
                  <w:r w:rsidRPr="004C0A40">
                    <w:rPr>
                      <w:color w:val="000000"/>
                    </w:rPr>
                    <w:t>Tonna</w:t>
                  </w:r>
                </w:p>
              </w:tc>
              <w:tc>
                <w:tcPr>
                  <w:tcW w:w="546" w:type="dxa"/>
                  <w:tcBorders>
                    <w:top w:val="nil"/>
                    <w:left w:val="nil"/>
                    <w:bottom w:val="single" w:sz="4" w:space="0" w:color="auto"/>
                    <w:right w:val="single" w:sz="4" w:space="0" w:color="auto"/>
                  </w:tcBorders>
                  <w:shd w:val="clear" w:color="auto" w:fill="auto"/>
                  <w:noWrap/>
                  <w:hideMark/>
                </w:tcPr>
                <w:p w14:paraId="346383F5" w14:textId="77777777" w:rsidR="002A2A0B" w:rsidRPr="004C0A40" w:rsidRDefault="002A2A0B" w:rsidP="00E71422">
                  <w:pPr>
                    <w:rPr>
                      <w:color w:val="000000"/>
                    </w:rPr>
                  </w:pPr>
                  <w:r w:rsidRPr="004C0A40">
                    <w:rPr>
                      <w:color w:val="000000"/>
                    </w:rPr>
                    <w:t>4.00</w:t>
                  </w:r>
                </w:p>
              </w:tc>
              <w:tc>
                <w:tcPr>
                  <w:tcW w:w="550" w:type="dxa"/>
                  <w:tcBorders>
                    <w:top w:val="nil"/>
                    <w:left w:val="nil"/>
                    <w:bottom w:val="single" w:sz="4" w:space="0" w:color="auto"/>
                    <w:right w:val="single" w:sz="4" w:space="0" w:color="auto"/>
                  </w:tcBorders>
                  <w:shd w:val="clear" w:color="auto" w:fill="auto"/>
                  <w:noWrap/>
                  <w:hideMark/>
                </w:tcPr>
                <w:p w14:paraId="68CA0B71" w14:textId="77777777" w:rsidR="002A2A0B" w:rsidRPr="004C0A40" w:rsidRDefault="002A2A0B" w:rsidP="00E71422">
                  <w:pPr>
                    <w:rPr>
                      <w:color w:val="000000"/>
                    </w:rPr>
                  </w:pPr>
                  <w:r w:rsidRPr="004C0A40">
                    <w:rPr>
                      <w:color w:val="000000"/>
                    </w:rPr>
                    <w:t>1176.10</w:t>
                  </w:r>
                </w:p>
              </w:tc>
              <w:tc>
                <w:tcPr>
                  <w:tcW w:w="546" w:type="dxa"/>
                  <w:tcBorders>
                    <w:top w:val="nil"/>
                    <w:left w:val="nil"/>
                    <w:bottom w:val="single" w:sz="4" w:space="0" w:color="auto"/>
                    <w:right w:val="single" w:sz="4" w:space="0" w:color="auto"/>
                  </w:tcBorders>
                  <w:shd w:val="clear" w:color="auto" w:fill="auto"/>
                  <w:noWrap/>
                  <w:hideMark/>
                </w:tcPr>
                <w:p w14:paraId="2A25EC28" w14:textId="77777777" w:rsidR="002A2A0B" w:rsidRPr="004C0A40" w:rsidRDefault="002A2A0B" w:rsidP="00E71422">
                  <w:pPr>
                    <w:rPr>
                      <w:color w:val="000000"/>
                    </w:rPr>
                  </w:pPr>
                  <w:r w:rsidRPr="004C0A40">
                    <w:rPr>
                      <w:color w:val="000000"/>
                    </w:rPr>
                    <w:t>5.00</w:t>
                  </w:r>
                </w:p>
              </w:tc>
              <w:tc>
                <w:tcPr>
                  <w:tcW w:w="550" w:type="dxa"/>
                  <w:tcBorders>
                    <w:top w:val="nil"/>
                    <w:left w:val="nil"/>
                    <w:bottom w:val="single" w:sz="4" w:space="0" w:color="auto"/>
                    <w:right w:val="single" w:sz="4" w:space="0" w:color="auto"/>
                  </w:tcBorders>
                  <w:shd w:val="clear" w:color="auto" w:fill="auto"/>
                  <w:noWrap/>
                  <w:hideMark/>
                </w:tcPr>
                <w:p w14:paraId="0BE188E9" w14:textId="77777777" w:rsidR="002A2A0B" w:rsidRPr="004C0A40" w:rsidRDefault="002A2A0B" w:rsidP="00E71422">
                  <w:pPr>
                    <w:rPr>
                      <w:color w:val="000000"/>
                    </w:rPr>
                  </w:pPr>
                  <w:r w:rsidRPr="004C0A40">
                    <w:rPr>
                      <w:color w:val="000000"/>
                    </w:rPr>
                    <w:t>1145.24</w:t>
                  </w:r>
                </w:p>
              </w:tc>
              <w:tc>
                <w:tcPr>
                  <w:tcW w:w="546" w:type="dxa"/>
                  <w:tcBorders>
                    <w:top w:val="nil"/>
                    <w:left w:val="nil"/>
                    <w:bottom w:val="single" w:sz="4" w:space="0" w:color="auto"/>
                    <w:right w:val="single" w:sz="4" w:space="0" w:color="auto"/>
                  </w:tcBorders>
                  <w:shd w:val="clear" w:color="auto" w:fill="auto"/>
                  <w:noWrap/>
                  <w:hideMark/>
                </w:tcPr>
                <w:p w14:paraId="664E05F8" w14:textId="77777777" w:rsidR="002A2A0B" w:rsidRPr="004C0A40" w:rsidRDefault="002A2A0B" w:rsidP="00E71422">
                  <w:pPr>
                    <w:rPr>
                      <w:color w:val="000000"/>
                    </w:rPr>
                  </w:pPr>
                  <w:r w:rsidRPr="004C0A40">
                    <w:rPr>
                      <w:color w:val="000000"/>
                    </w:rPr>
                    <w:t>6.00</w:t>
                  </w:r>
                </w:p>
              </w:tc>
              <w:tc>
                <w:tcPr>
                  <w:tcW w:w="470" w:type="dxa"/>
                  <w:tcBorders>
                    <w:top w:val="nil"/>
                    <w:left w:val="nil"/>
                    <w:bottom w:val="single" w:sz="4" w:space="0" w:color="auto"/>
                    <w:right w:val="single" w:sz="4" w:space="0" w:color="auto"/>
                  </w:tcBorders>
                  <w:shd w:val="clear" w:color="auto" w:fill="auto"/>
                  <w:noWrap/>
                  <w:hideMark/>
                </w:tcPr>
                <w:p w14:paraId="5A47E531" w14:textId="77777777" w:rsidR="002A2A0B" w:rsidRPr="004C0A40" w:rsidRDefault="002A2A0B" w:rsidP="00E71422">
                  <w:pPr>
                    <w:rPr>
                      <w:color w:val="000000"/>
                    </w:rPr>
                  </w:pPr>
                  <w:r w:rsidRPr="004C0A40">
                    <w:rPr>
                      <w:color w:val="000000"/>
                    </w:rPr>
                    <w:t>997.37</w:t>
                  </w:r>
                </w:p>
              </w:tc>
              <w:tc>
                <w:tcPr>
                  <w:tcW w:w="546" w:type="dxa"/>
                  <w:tcBorders>
                    <w:top w:val="nil"/>
                    <w:left w:val="nil"/>
                    <w:bottom w:val="single" w:sz="4" w:space="0" w:color="auto"/>
                    <w:right w:val="single" w:sz="4" w:space="0" w:color="auto"/>
                  </w:tcBorders>
                  <w:shd w:val="clear" w:color="auto" w:fill="auto"/>
                  <w:noWrap/>
                  <w:hideMark/>
                </w:tcPr>
                <w:p w14:paraId="13306A6F" w14:textId="77777777" w:rsidR="002A2A0B" w:rsidRPr="004C0A40" w:rsidRDefault="002A2A0B" w:rsidP="00E71422">
                  <w:pPr>
                    <w:rPr>
                      <w:color w:val="000000"/>
                    </w:rPr>
                  </w:pPr>
                  <w:r w:rsidRPr="004C0A40">
                    <w:rPr>
                      <w:color w:val="000000"/>
                    </w:rPr>
                    <w:t>6.00</w:t>
                  </w:r>
                </w:p>
              </w:tc>
              <w:tc>
                <w:tcPr>
                  <w:tcW w:w="550" w:type="dxa"/>
                  <w:tcBorders>
                    <w:top w:val="nil"/>
                    <w:left w:val="nil"/>
                    <w:bottom w:val="single" w:sz="4" w:space="0" w:color="auto"/>
                    <w:right w:val="single" w:sz="4" w:space="0" w:color="auto"/>
                  </w:tcBorders>
                  <w:shd w:val="clear" w:color="auto" w:fill="auto"/>
                  <w:noWrap/>
                  <w:hideMark/>
                </w:tcPr>
                <w:p w14:paraId="436FF1CD" w14:textId="77777777" w:rsidR="002A2A0B" w:rsidRPr="004C0A40" w:rsidRDefault="002A2A0B" w:rsidP="00E71422">
                  <w:pPr>
                    <w:rPr>
                      <w:color w:val="000000"/>
                    </w:rPr>
                  </w:pPr>
                  <w:r w:rsidRPr="004C0A40">
                    <w:rPr>
                      <w:color w:val="000000"/>
                    </w:rPr>
                    <w:t>1288.94</w:t>
                  </w:r>
                </w:p>
              </w:tc>
            </w:tr>
            <w:tr w:rsidR="002A2A0B" w:rsidRPr="004C0A40" w14:paraId="228034A9"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575BDDE4" w14:textId="77777777" w:rsidR="002A2A0B" w:rsidRPr="004C0A40" w:rsidRDefault="002A2A0B" w:rsidP="00E71422">
                  <w:pPr>
                    <w:rPr>
                      <w:color w:val="000000"/>
                    </w:rPr>
                  </w:pPr>
                  <w:r w:rsidRPr="004C0A40">
                    <w:rPr>
                      <w:color w:val="000000"/>
                    </w:rPr>
                    <w:t>Koksne</w:t>
                  </w:r>
                </w:p>
              </w:tc>
              <w:tc>
                <w:tcPr>
                  <w:tcW w:w="1359" w:type="dxa"/>
                  <w:tcBorders>
                    <w:top w:val="nil"/>
                    <w:left w:val="nil"/>
                    <w:bottom w:val="single" w:sz="4" w:space="0" w:color="auto"/>
                    <w:right w:val="single" w:sz="4" w:space="0" w:color="auto"/>
                  </w:tcBorders>
                  <w:shd w:val="clear" w:color="auto" w:fill="auto"/>
                  <w:noWrap/>
                  <w:hideMark/>
                </w:tcPr>
                <w:p w14:paraId="7A5C50F6" w14:textId="77777777" w:rsidR="002A2A0B" w:rsidRPr="004C0A40" w:rsidRDefault="002A2A0B" w:rsidP="00E71422">
                  <w:pPr>
                    <w:rPr>
                      <w:color w:val="000000"/>
                    </w:rPr>
                  </w:pPr>
                  <w:r w:rsidRPr="004C0A40">
                    <w:rPr>
                      <w:color w:val="000000"/>
                    </w:rPr>
                    <w:t>Tonna</w:t>
                  </w:r>
                </w:p>
              </w:tc>
              <w:tc>
                <w:tcPr>
                  <w:tcW w:w="546" w:type="dxa"/>
                  <w:tcBorders>
                    <w:top w:val="nil"/>
                    <w:left w:val="nil"/>
                    <w:bottom w:val="single" w:sz="4" w:space="0" w:color="auto"/>
                    <w:right w:val="single" w:sz="4" w:space="0" w:color="auto"/>
                  </w:tcBorders>
                  <w:shd w:val="clear" w:color="auto" w:fill="auto"/>
                  <w:noWrap/>
                  <w:hideMark/>
                </w:tcPr>
                <w:p w14:paraId="429AE51A" w14:textId="77777777" w:rsidR="002A2A0B" w:rsidRPr="004C0A40" w:rsidRDefault="002A2A0B" w:rsidP="00E71422">
                  <w:pPr>
                    <w:rPr>
                      <w:color w:val="000000"/>
                    </w:rPr>
                  </w:pPr>
                  <w:r w:rsidRPr="004C0A40">
                    <w:rPr>
                      <w:color w:val="000000"/>
                    </w:rPr>
                    <w:t>2.00</w:t>
                  </w:r>
                </w:p>
              </w:tc>
              <w:tc>
                <w:tcPr>
                  <w:tcW w:w="550" w:type="dxa"/>
                  <w:tcBorders>
                    <w:top w:val="nil"/>
                    <w:left w:val="nil"/>
                    <w:bottom w:val="single" w:sz="4" w:space="0" w:color="auto"/>
                    <w:right w:val="single" w:sz="4" w:space="0" w:color="auto"/>
                  </w:tcBorders>
                  <w:shd w:val="clear" w:color="auto" w:fill="auto"/>
                  <w:noWrap/>
                  <w:hideMark/>
                </w:tcPr>
                <w:p w14:paraId="4B53FA79" w14:textId="77777777" w:rsidR="002A2A0B" w:rsidRPr="004C0A40" w:rsidRDefault="002A2A0B" w:rsidP="00E71422">
                  <w:pPr>
                    <w:rPr>
                      <w:color w:val="000000"/>
                    </w:rPr>
                  </w:pPr>
                  <w:r w:rsidRPr="004C0A40">
                    <w:rPr>
                      <w:color w:val="000000"/>
                    </w:rPr>
                    <w:t>644.50</w:t>
                  </w:r>
                </w:p>
              </w:tc>
              <w:tc>
                <w:tcPr>
                  <w:tcW w:w="546" w:type="dxa"/>
                  <w:tcBorders>
                    <w:top w:val="nil"/>
                    <w:left w:val="nil"/>
                    <w:bottom w:val="single" w:sz="4" w:space="0" w:color="auto"/>
                    <w:right w:val="single" w:sz="4" w:space="0" w:color="auto"/>
                  </w:tcBorders>
                  <w:shd w:val="clear" w:color="auto" w:fill="auto"/>
                  <w:noWrap/>
                  <w:hideMark/>
                </w:tcPr>
                <w:p w14:paraId="6FBCE09A" w14:textId="77777777" w:rsidR="002A2A0B" w:rsidRPr="004C0A40" w:rsidRDefault="002A2A0B" w:rsidP="00E71422">
                  <w:pPr>
                    <w:rPr>
                      <w:color w:val="000000"/>
                    </w:rPr>
                  </w:pPr>
                  <w:r w:rsidRPr="004C0A40">
                    <w:rPr>
                      <w:color w:val="000000"/>
                    </w:rPr>
                    <w:t>2.00</w:t>
                  </w:r>
                </w:p>
              </w:tc>
              <w:tc>
                <w:tcPr>
                  <w:tcW w:w="550" w:type="dxa"/>
                  <w:tcBorders>
                    <w:top w:val="nil"/>
                    <w:left w:val="nil"/>
                    <w:bottom w:val="single" w:sz="4" w:space="0" w:color="auto"/>
                    <w:right w:val="single" w:sz="4" w:space="0" w:color="auto"/>
                  </w:tcBorders>
                  <w:shd w:val="clear" w:color="auto" w:fill="auto"/>
                  <w:noWrap/>
                  <w:hideMark/>
                </w:tcPr>
                <w:p w14:paraId="3C015C52" w14:textId="77777777" w:rsidR="002A2A0B" w:rsidRPr="004C0A40" w:rsidRDefault="002A2A0B" w:rsidP="00E71422">
                  <w:pPr>
                    <w:rPr>
                      <w:color w:val="000000"/>
                    </w:rPr>
                  </w:pPr>
                  <w:r w:rsidRPr="004C0A40">
                    <w:rPr>
                      <w:color w:val="000000"/>
                    </w:rPr>
                    <w:t>1411.19</w:t>
                  </w:r>
                </w:p>
              </w:tc>
              <w:tc>
                <w:tcPr>
                  <w:tcW w:w="546" w:type="dxa"/>
                  <w:tcBorders>
                    <w:top w:val="nil"/>
                    <w:left w:val="nil"/>
                    <w:bottom w:val="single" w:sz="4" w:space="0" w:color="auto"/>
                    <w:right w:val="single" w:sz="4" w:space="0" w:color="auto"/>
                  </w:tcBorders>
                  <w:shd w:val="clear" w:color="auto" w:fill="auto"/>
                  <w:noWrap/>
                  <w:hideMark/>
                </w:tcPr>
                <w:p w14:paraId="1B3F90AE" w14:textId="77777777" w:rsidR="002A2A0B" w:rsidRPr="004C0A40" w:rsidRDefault="002A2A0B" w:rsidP="00E71422">
                  <w:pPr>
                    <w:rPr>
                      <w:color w:val="000000"/>
                    </w:rPr>
                  </w:pPr>
                  <w:r w:rsidRPr="004C0A40">
                    <w:rPr>
                      <w:color w:val="000000"/>
                    </w:rPr>
                    <w:t>1.00</w:t>
                  </w:r>
                </w:p>
              </w:tc>
              <w:tc>
                <w:tcPr>
                  <w:tcW w:w="470" w:type="dxa"/>
                  <w:tcBorders>
                    <w:top w:val="nil"/>
                    <w:left w:val="nil"/>
                    <w:bottom w:val="single" w:sz="4" w:space="0" w:color="auto"/>
                    <w:right w:val="single" w:sz="4" w:space="0" w:color="auto"/>
                  </w:tcBorders>
                  <w:shd w:val="clear" w:color="auto" w:fill="auto"/>
                  <w:noWrap/>
                  <w:hideMark/>
                </w:tcPr>
                <w:p w14:paraId="709E2359" w14:textId="77777777" w:rsidR="002A2A0B" w:rsidRPr="004C0A40" w:rsidRDefault="002A2A0B" w:rsidP="00E71422">
                  <w:pPr>
                    <w:rPr>
                      <w:color w:val="000000"/>
                    </w:rPr>
                  </w:pPr>
                  <w:r w:rsidRPr="004C0A40">
                    <w:rPr>
                      <w:color w:val="000000"/>
                    </w:rPr>
                    <w:t>481.00</w:t>
                  </w:r>
                </w:p>
              </w:tc>
              <w:tc>
                <w:tcPr>
                  <w:tcW w:w="10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BEF9C0" w14:textId="77777777" w:rsidR="002A2A0B" w:rsidRPr="004C0A40" w:rsidRDefault="002A2A0B" w:rsidP="00E71422">
                  <w:pPr>
                    <w:jc w:val="center"/>
                    <w:rPr>
                      <w:color w:val="000000"/>
                    </w:rPr>
                  </w:pPr>
                  <w:r w:rsidRPr="004C0A40">
                    <w:rPr>
                      <w:color w:val="000000"/>
                    </w:rPr>
                    <w:t> </w:t>
                  </w:r>
                </w:p>
              </w:tc>
            </w:tr>
            <w:tr w:rsidR="002A2A0B" w:rsidRPr="004C0A40" w14:paraId="289931E8"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2B70FF41" w14:textId="77777777" w:rsidR="002A2A0B" w:rsidRPr="004C0A40" w:rsidRDefault="002A2A0B" w:rsidP="00E71422">
                  <w:pPr>
                    <w:rPr>
                      <w:color w:val="000000"/>
                    </w:rPr>
                  </w:pPr>
                  <w:r w:rsidRPr="004C0A40">
                    <w:rPr>
                      <w:color w:val="000000"/>
                    </w:rPr>
                    <w:t>Koksne (pārējais)</w:t>
                  </w:r>
                </w:p>
              </w:tc>
              <w:tc>
                <w:tcPr>
                  <w:tcW w:w="1359" w:type="dxa"/>
                  <w:tcBorders>
                    <w:top w:val="nil"/>
                    <w:left w:val="nil"/>
                    <w:bottom w:val="single" w:sz="4" w:space="0" w:color="auto"/>
                    <w:right w:val="single" w:sz="4" w:space="0" w:color="auto"/>
                  </w:tcBorders>
                  <w:shd w:val="clear" w:color="auto" w:fill="auto"/>
                  <w:noWrap/>
                  <w:hideMark/>
                </w:tcPr>
                <w:p w14:paraId="28FD1B82" w14:textId="77777777" w:rsidR="002A2A0B" w:rsidRPr="004C0A40" w:rsidRDefault="002A2A0B" w:rsidP="00E71422">
                  <w:pPr>
                    <w:rPr>
                      <w:color w:val="000000"/>
                    </w:rPr>
                  </w:pPr>
                  <w:r w:rsidRPr="004C0A40">
                    <w:rPr>
                      <w:color w:val="000000"/>
                    </w:rPr>
                    <w:t>Tonna</w:t>
                  </w:r>
                </w:p>
              </w:tc>
              <w:tc>
                <w:tcPr>
                  <w:tcW w:w="2192" w:type="dxa"/>
                  <w:gridSpan w:val="4"/>
                  <w:tcBorders>
                    <w:top w:val="single" w:sz="4" w:space="0" w:color="auto"/>
                    <w:left w:val="nil"/>
                    <w:bottom w:val="single" w:sz="4" w:space="0" w:color="auto"/>
                    <w:right w:val="single" w:sz="4" w:space="0" w:color="auto"/>
                  </w:tcBorders>
                  <w:shd w:val="clear" w:color="auto" w:fill="auto"/>
                  <w:noWrap/>
                  <w:hideMark/>
                </w:tcPr>
                <w:p w14:paraId="11151B3A" w14:textId="77777777" w:rsidR="002A2A0B" w:rsidRPr="004C0A40" w:rsidRDefault="002A2A0B" w:rsidP="00E71422">
                  <w:pPr>
                    <w:jc w:val="center"/>
                    <w:rPr>
                      <w:color w:val="000000"/>
                    </w:rPr>
                  </w:pPr>
                  <w:r w:rsidRPr="004C0A40">
                    <w:rPr>
                      <w:color w:val="000000"/>
                    </w:rPr>
                    <w:t> </w:t>
                  </w:r>
                </w:p>
              </w:tc>
              <w:tc>
                <w:tcPr>
                  <w:tcW w:w="546" w:type="dxa"/>
                  <w:tcBorders>
                    <w:top w:val="nil"/>
                    <w:left w:val="nil"/>
                    <w:bottom w:val="single" w:sz="4" w:space="0" w:color="auto"/>
                    <w:right w:val="single" w:sz="4" w:space="0" w:color="auto"/>
                  </w:tcBorders>
                  <w:shd w:val="clear" w:color="auto" w:fill="auto"/>
                  <w:noWrap/>
                  <w:hideMark/>
                </w:tcPr>
                <w:p w14:paraId="71C2411B" w14:textId="77777777" w:rsidR="002A2A0B" w:rsidRPr="004C0A40" w:rsidRDefault="002A2A0B" w:rsidP="00E71422">
                  <w:pPr>
                    <w:rPr>
                      <w:color w:val="000000"/>
                    </w:rPr>
                  </w:pPr>
                  <w:r w:rsidRPr="004C0A40">
                    <w:rPr>
                      <w:color w:val="000000"/>
                    </w:rPr>
                    <w:t>1.00</w:t>
                  </w:r>
                </w:p>
              </w:tc>
              <w:tc>
                <w:tcPr>
                  <w:tcW w:w="470" w:type="dxa"/>
                  <w:tcBorders>
                    <w:top w:val="nil"/>
                    <w:left w:val="nil"/>
                    <w:bottom w:val="single" w:sz="4" w:space="0" w:color="auto"/>
                    <w:right w:val="single" w:sz="4" w:space="0" w:color="auto"/>
                  </w:tcBorders>
                  <w:shd w:val="clear" w:color="auto" w:fill="auto"/>
                  <w:noWrap/>
                  <w:hideMark/>
                </w:tcPr>
                <w:p w14:paraId="44489C20" w14:textId="77777777" w:rsidR="002A2A0B" w:rsidRPr="004C0A40" w:rsidRDefault="002A2A0B" w:rsidP="00E71422">
                  <w:pPr>
                    <w:rPr>
                      <w:color w:val="000000"/>
                    </w:rPr>
                  </w:pPr>
                  <w:r w:rsidRPr="004C0A40">
                    <w:rPr>
                      <w:color w:val="000000"/>
                    </w:rPr>
                    <w:t>769.93</w:t>
                  </w:r>
                </w:p>
              </w:tc>
              <w:tc>
                <w:tcPr>
                  <w:tcW w:w="10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9A4015" w14:textId="77777777" w:rsidR="002A2A0B" w:rsidRPr="004C0A40" w:rsidRDefault="002A2A0B" w:rsidP="00E71422">
                  <w:pPr>
                    <w:jc w:val="center"/>
                    <w:rPr>
                      <w:color w:val="000000"/>
                    </w:rPr>
                  </w:pPr>
                  <w:r w:rsidRPr="004C0A40">
                    <w:rPr>
                      <w:color w:val="000000"/>
                    </w:rPr>
                    <w:t> </w:t>
                  </w:r>
                </w:p>
              </w:tc>
            </w:tr>
            <w:tr w:rsidR="002A2A0B" w:rsidRPr="004C0A40" w14:paraId="299B15E5"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181C67AD" w14:textId="77777777" w:rsidR="002A2A0B" w:rsidRPr="004C0A40" w:rsidRDefault="002A2A0B" w:rsidP="00E71422">
                  <w:pPr>
                    <w:rPr>
                      <w:color w:val="000000"/>
                    </w:rPr>
                  </w:pPr>
                  <w:r w:rsidRPr="004C0A40">
                    <w:rPr>
                      <w:color w:val="000000"/>
                    </w:rPr>
                    <w:t>Malka</w:t>
                  </w:r>
                </w:p>
              </w:tc>
              <w:tc>
                <w:tcPr>
                  <w:tcW w:w="1359" w:type="dxa"/>
                  <w:tcBorders>
                    <w:top w:val="nil"/>
                    <w:left w:val="nil"/>
                    <w:bottom w:val="single" w:sz="4" w:space="0" w:color="auto"/>
                    <w:right w:val="single" w:sz="4" w:space="0" w:color="auto"/>
                  </w:tcBorders>
                  <w:shd w:val="clear" w:color="auto" w:fill="auto"/>
                  <w:noWrap/>
                  <w:hideMark/>
                </w:tcPr>
                <w:p w14:paraId="14C21BE3" w14:textId="77777777" w:rsidR="002A2A0B" w:rsidRPr="004C0A40" w:rsidRDefault="002A2A0B" w:rsidP="00E71422">
                  <w:pPr>
                    <w:rPr>
                      <w:color w:val="000000"/>
                    </w:rPr>
                  </w:pPr>
                  <w:r w:rsidRPr="004C0A40">
                    <w:rPr>
                      <w:color w:val="000000"/>
                    </w:rPr>
                    <w:t>Tonna</w:t>
                  </w:r>
                </w:p>
              </w:tc>
              <w:tc>
                <w:tcPr>
                  <w:tcW w:w="546" w:type="dxa"/>
                  <w:tcBorders>
                    <w:top w:val="nil"/>
                    <w:left w:val="nil"/>
                    <w:bottom w:val="single" w:sz="4" w:space="0" w:color="auto"/>
                    <w:right w:val="single" w:sz="4" w:space="0" w:color="auto"/>
                  </w:tcBorders>
                  <w:shd w:val="clear" w:color="auto" w:fill="auto"/>
                  <w:noWrap/>
                  <w:hideMark/>
                </w:tcPr>
                <w:p w14:paraId="75B4843D"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294221E1" w14:textId="77777777" w:rsidR="002A2A0B" w:rsidRPr="004C0A40" w:rsidRDefault="002A2A0B" w:rsidP="00E71422">
                  <w:pPr>
                    <w:rPr>
                      <w:color w:val="000000"/>
                    </w:rPr>
                  </w:pPr>
                  <w:r w:rsidRPr="004C0A40">
                    <w:rPr>
                      <w:color w:val="000000"/>
                    </w:rPr>
                    <w:t>115.40</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1A892E" w14:textId="77777777" w:rsidR="002A2A0B" w:rsidRPr="004C0A40" w:rsidRDefault="002A2A0B" w:rsidP="00E71422">
                  <w:pPr>
                    <w:jc w:val="center"/>
                    <w:rPr>
                      <w:color w:val="000000"/>
                    </w:rPr>
                  </w:pPr>
                  <w:r w:rsidRPr="004C0A40">
                    <w:rPr>
                      <w:color w:val="000000"/>
                    </w:rPr>
                    <w:t> </w:t>
                  </w:r>
                </w:p>
              </w:tc>
              <w:tc>
                <w:tcPr>
                  <w:tcW w:w="546" w:type="dxa"/>
                  <w:tcBorders>
                    <w:top w:val="nil"/>
                    <w:left w:val="nil"/>
                    <w:bottom w:val="single" w:sz="4" w:space="0" w:color="auto"/>
                    <w:right w:val="single" w:sz="4" w:space="0" w:color="auto"/>
                  </w:tcBorders>
                  <w:shd w:val="clear" w:color="auto" w:fill="auto"/>
                  <w:noWrap/>
                  <w:hideMark/>
                </w:tcPr>
                <w:p w14:paraId="3A0D9EC0"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378FFAF3" w14:textId="77777777" w:rsidR="002A2A0B" w:rsidRPr="004C0A40" w:rsidRDefault="002A2A0B" w:rsidP="00E71422">
                  <w:pPr>
                    <w:rPr>
                      <w:color w:val="000000"/>
                    </w:rPr>
                  </w:pPr>
                  <w:r w:rsidRPr="004C0A40">
                    <w:rPr>
                      <w:color w:val="000000"/>
                    </w:rPr>
                    <w:t>617.50</w:t>
                  </w:r>
                </w:p>
              </w:tc>
            </w:tr>
            <w:tr w:rsidR="002A2A0B" w:rsidRPr="004C0A40" w14:paraId="324850B7"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3DA3AEF5" w14:textId="77777777" w:rsidR="002A2A0B" w:rsidRPr="004C0A40" w:rsidRDefault="002A2A0B" w:rsidP="00E71422">
                  <w:pPr>
                    <w:rPr>
                      <w:color w:val="000000"/>
                    </w:rPr>
                  </w:pPr>
                  <w:r w:rsidRPr="004C0A40">
                    <w:rPr>
                      <w:color w:val="000000"/>
                    </w:rPr>
                    <w:t>Ogles</w:t>
                  </w:r>
                </w:p>
              </w:tc>
              <w:tc>
                <w:tcPr>
                  <w:tcW w:w="1359" w:type="dxa"/>
                  <w:tcBorders>
                    <w:top w:val="nil"/>
                    <w:left w:val="nil"/>
                    <w:bottom w:val="single" w:sz="4" w:space="0" w:color="auto"/>
                    <w:right w:val="single" w:sz="4" w:space="0" w:color="auto"/>
                  </w:tcBorders>
                  <w:shd w:val="clear" w:color="auto" w:fill="auto"/>
                  <w:noWrap/>
                  <w:hideMark/>
                </w:tcPr>
                <w:p w14:paraId="4B7BD2C2" w14:textId="77777777" w:rsidR="002A2A0B" w:rsidRPr="004C0A40" w:rsidRDefault="002A2A0B" w:rsidP="00E71422">
                  <w:pPr>
                    <w:rPr>
                      <w:color w:val="000000"/>
                    </w:rPr>
                  </w:pPr>
                  <w:r w:rsidRPr="004C0A40">
                    <w:rPr>
                      <w:color w:val="000000"/>
                    </w:rPr>
                    <w:t>Tonna</w:t>
                  </w:r>
                </w:p>
              </w:tc>
              <w:tc>
                <w:tcPr>
                  <w:tcW w:w="546" w:type="dxa"/>
                  <w:tcBorders>
                    <w:top w:val="nil"/>
                    <w:left w:val="nil"/>
                    <w:bottom w:val="single" w:sz="4" w:space="0" w:color="auto"/>
                    <w:right w:val="single" w:sz="4" w:space="0" w:color="auto"/>
                  </w:tcBorders>
                  <w:shd w:val="clear" w:color="auto" w:fill="auto"/>
                  <w:noWrap/>
                  <w:hideMark/>
                </w:tcPr>
                <w:p w14:paraId="68512993"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0CB4E916" w14:textId="77777777" w:rsidR="002A2A0B" w:rsidRPr="004C0A40" w:rsidRDefault="002A2A0B" w:rsidP="00E71422">
                  <w:pPr>
                    <w:rPr>
                      <w:color w:val="000000"/>
                    </w:rPr>
                  </w:pPr>
                  <w:r w:rsidRPr="004C0A40">
                    <w:rPr>
                      <w:color w:val="000000"/>
                    </w:rPr>
                    <w:t>296.22</w:t>
                  </w:r>
                </w:p>
              </w:tc>
              <w:tc>
                <w:tcPr>
                  <w:tcW w:w="3208"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5EAE10" w14:textId="77777777" w:rsidR="002A2A0B" w:rsidRPr="004C0A40" w:rsidRDefault="002A2A0B" w:rsidP="00E71422">
                  <w:pPr>
                    <w:jc w:val="center"/>
                    <w:rPr>
                      <w:color w:val="000000"/>
                    </w:rPr>
                  </w:pPr>
                  <w:r w:rsidRPr="004C0A40">
                    <w:rPr>
                      <w:color w:val="000000"/>
                    </w:rPr>
                    <w:t> </w:t>
                  </w:r>
                </w:p>
              </w:tc>
            </w:tr>
            <w:tr w:rsidR="002A2A0B" w:rsidRPr="004C0A40" w14:paraId="69D75CD0"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1B4D391A" w14:textId="77777777" w:rsidR="002A2A0B" w:rsidRPr="004C0A40" w:rsidRDefault="002A2A0B" w:rsidP="00E71422">
                  <w:pPr>
                    <w:rPr>
                      <w:color w:val="000000"/>
                    </w:rPr>
                  </w:pPr>
                  <w:r w:rsidRPr="004C0A40">
                    <w:rPr>
                      <w:color w:val="000000"/>
                    </w:rPr>
                    <w:t>Sašķidrinātā gāze</w:t>
                  </w:r>
                </w:p>
              </w:tc>
              <w:tc>
                <w:tcPr>
                  <w:tcW w:w="1359" w:type="dxa"/>
                  <w:tcBorders>
                    <w:top w:val="nil"/>
                    <w:left w:val="nil"/>
                    <w:bottom w:val="single" w:sz="4" w:space="0" w:color="auto"/>
                    <w:right w:val="single" w:sz="4" w:space="0" w:color="auto"/>
                  </w:tcBorders>
                  <w:shd w:val="clear" w:color="auto" w:fill="auto"/>
                  <w:noWrap/>
                  <w:hideMark/>
                </w:tcPr>
                <w:p w14:paraId="7C944BE5" w14:textId="77777777" w:rsidR="002A2A0B" w:rsidRPr="004C0A40" w:rsidRDefault="002A2A0B" w:rsidP="00E71422">
                  <w:pPr>
                    <w:rPr>
                      <w:color w:val="000000"/>
                    </w:rPr>
                  </w:pPr>
                  <w:r w:rsidRPr="004C0A40">
                    <w:rPr>
                      <w:color w:val="000000"/>
                    </w:rPr>
                    <w:t>Tonna</w:t>
                  </w:r>
                </w:p>
              </w:tc>
              <w:tc>
                <w:tcPr>
                  <w:tcW w:w="546" w:type="dxa"/>
                  <w:tcBorders>
                    <w:top w:val="nil"/>
                    <w:left w:val="nil"/>
                    <w:bottom w:val="single" w:sz="4" w:space="0" w:color="auto"/>
                    <w:right w:val="single" w:sz="4" w:space="0" w:color="auto"/>
                  </w:tcBorders>
                  <w:shd w:val="clear" w:color="auto" w:fill="auto"/>
                  <w:noWrap/>
                  <w:vAlign w:val="bottom"/>
                  <w:hideMark/>
                </w:tcPr>
                <w:p w14:paraId="60308BE5" w14:textId="77777777" w:rsidR="002A2A0B" w:rsidRPr="004C0A40" w:rsidRDefault="002A2A0B" w:rsidP="00E71422">
                  <w:pPr>
                    <w:rPr>
                      <w:color w:val="000000"/>
                    </w:rPr>
                  </w:pPr>
                  <w:r w:rsidRPr="004C0A40">
                    <w:rPr>
                      <w:color w:val="000000"/>
                    </w:rPr>
                    <w:t> </w:t>
                  </w:r>
                </w:p>
              </w:tc>
              <w:tc>
                <w:tcPr>
                  <w:tcW w:w="550" w:type="dxa"/>
                  <w:tcBorders>
                    <w:top w:val="nil"/>
                    <w:left w:val="nil"/>
                    <w:bottom w:val="single" w:sz="4" w:space="0" w:color="auto"/>
                    <w:right w:val="single" w:sz="4" w:space="0" w:color="auto"/>
                  </w:tcBorders>
                  <w:shd w:val="clear" w:color="auto" w:fill="auto"/>
                  <w:noWrap/>
                  <w:vAlign w:val="bottom"/>
                  <w:hideMark/>
                </w:tcPr>
                <w:p w14:paraId="4173CC33" w14:textId="77777777" w:rsidR="002A2A0B" w:rsidRPr="004C0A40" w:rsidRDefault="002A2A0B" w:rsidP="00E71422">
                  <w:pPr>
                    <w:rPr>
                      <w:color w:val="000000"/>
                    </w:rPr>
                  </w:pPr>
                  <w:r w:rsidRPr="004C0A40">
                    <w:rPr>
                      <w:color w:val="000000"/>
                    </w:rPr>
                    <w:t> </w:t>
                  </w:r>
                </w:p>
              </w:tc>
              <w:tc>
                <w:tcPr>
                  <w:tcW w:w="546" w:type="dxa"/>
                  <w:tcBorders>
                    <w:top w:val="nil"/>
                    <w:left w:val="nil"/>
                    <w:bottom w:val="single" w:sz="4" w:space="0" w:color="auto"/>
                    <w:right w:val="single" w:sz="4" w:space="0" w:color="auto"/>
                  </w:tcBorders>
                  <w:shd w:val="clear" w:color="auto" w:fill="auto"/>
                  <w:noWrap/>
                  <w:hideMark/>
                </w:tcPr>
                <w:p w14:paraId="126D8B9C"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0F91934D" w14:textId="77777777" w:rsidR="002A2A0B" w:rsidRPr="004C0A40" w:rsidRDefault="002A2A0B" w:rsidP="00E71422">
                  <w:pPr>
                    <w:rPr>
                      <w:color w:val="000000"/>
                    </w:rPr>
                  </w:pPr>
                  <w:r w:rsidRPr="004C0A40">
                    <w:rPr>
                      <w:color w:val="000000"/>
                    </w:rPr>
                    <w:t>24.46</w:t>
                  </w:r>
                </w:p>
              </w:tc>
              <w:tc>
                <w:tcPr>
                  <w:tcW w:w="546" w:type="dxa"/>
                  <w:tcBorders>
                    <w:top w:val="nil"/>
                    <w:left w:val="nil"/>
                    <w:bottom w:val="single" w:sz="4" w:space="0" w:color="auto"/>
                    <w:right w:val="single" w:sz="4" w:space="0" w:color="auto"/>
                  </w:tcBorders>
                  <w:shd w:val="clear" w:color="auto" w:fill="auto"/>
                  <w:noWrap/>
                  <w:hideMark/>
                </w:tcPr>
                <w:p w14:paraId="5ECCAA37" w14:textId="77777777" w:rsidR="002A2A0B" w:rsidRPr="004C0A40" w:rsidRDefault="002A2A0B" w:rsidP="00E71422">
                  <w:pPr>
                    <w:rPr>
                      <w:color w:val="000000"/>
                    </w:rPr>
                  </w:pPr>
                  <w:r w:rsidRPr="004C0A40">
                    <w:rPr>
                      <w:color w:val="000000"/>
                    </w:rPr>
                    <w:t>1.00</w:t>
                  </w:r>
                </w:p>
              </w:tc>
              <w:tc>
                <w:tcPr>
                  <w:tcW w:w="470" w:type="dxa"/>
                  <w:tcBorders>
                    <w:top w:val="nil"/>
                    <w:left w:val="nil"/>
                    <w:bottom w:val="single" w:sz="4" w:space="0" w:color="auto"/>
                    <w:right w:val="single" w:sz="4" w:space="0" w:color="auto"/>
                  </w:tcBorders>
                  <w:shd w:val="clear" w:color="auto" w:fill="auto"/>
                  <w:noWrap/>
                  <w:hideMark/>
                </w:tcPr>
                <w:p w14:paraId="6CAAF77D" w14:textId="77777777" w:rsidR="002A2A0B" w:rsidRPr="004C0A40" w:rsidRDefault="002A2A0B" w:rsidP="00E71422">
                  <w:pPr>
                    <w:rPr>
                      <w:color w:val="000000"/>
                    </w:rPr>
                  </w:pPr>
                  <w:r w:rsidRPr="004C0A40">
                    <w:rPr>
                      <w:color w:val="000000"/>
                    </w:rPr>
                    <w:t>18.00</w:t>
                  </w:r>
                </w:p>
              </w:tc>
              <w:tc>
                <w:tcPr>
                  <w:tcW w:w="546" w:type="dxa"/>
                  <w:tcBorders>
                    <w:top w:val="nil"/>
                    <w:left w:val="nil"/>
                    <w:bottom w:val="single" w:sz="4" w:space="0" w:color="auto"/>
                    <w:right w:val="single" w:sz="4" w:space="0" w:color="auto"/>
                  </w:tcBorders>
                  <w:shd w:val="clear" w:color="auto" w:fill="auto"/>
                  <w:noWrap/>
                  <w:hideMark/>
                </w:tcPr>
                <w:p w14:paraId="75E56BBF"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7D63699B" w14:textId="77777777" w:rsidR="002A2A0B" w:rsidRPr="004C0A40" w:rsidRDefault="002A2A0B" w:rsidP="00E71422">
                  <w:pPr>
                    <w:rPr>
                      <w:color w:val="000000"/>
                    </w:rPr>
                  </w:pPr>
                  <w:r w:rsidRPr="004C0A40">
                    <w:rPr>
                      <w:color w:val="000000"/>
                    </w:rPr>
                    <w:t>18.50</w:t>
                  </w:r>
                </w:p>
              </w:tc>
            </w:tr>
            <w:tr w:rsidR="002A2A0B" w:rsidRPr="004C0A40" w14:paraId="7C000962"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06107AFF" w14:textId="77777777" w:rsidR="002A2A0B" w:rsidRPr="004C0A40" w:rsidRDefault="002A2A0B" w:rsidP="00E71422">
                  <w:pPr>
                    <w:rPr>
                      <w:color w:val="000000"/>
                    </w:rPr>
                  </w:pPr>
                  <w:r w:rsidRPr="004C0A40">
                    <w:rPr>
                      <w:color w:val="000000"/>
                    </w:rPr>
                    <w:t>Šķelda</w:t>
                  </w:r>
                </w:p>
              </w:tc>
              <w:tc>
                <w:tcPr>
                  <w:tcW w:w="1359" w:type="dxa"/>
                  <w:tcBorders>
                    <w:top w:val="nil"/>
                    <w:left w:val="nil"/>
                    <w:bottom w:val="single" w:sz="4" w:space="0" w:color="auto"/>
                    <w:right w:val="single" w:sz="4" w:space="0" w:color="auto"/>
                  </w:tcBorders>
                  <w:shd w:val="clear" w:color="auto" w:fill="auto"/>
                  <w:noWrap/>
                  <w:hideMark/>
                </w:tcPr>
                <w:p w14:paraId="414B3D89" w14:textId="77777777" w:rsidR="002A2A0B" w:rsidRPr="004C0A40" w:rsidRDefault="002A2A0B" w:rsidP="00E71422">
                  <w:pPr>
                    <w:rPr>
                      <w:color w:val="000000"/>
                    </w:rPr>
                  </w:pPr>
                  <w:r w:rsidRPr="004C0A40">
                    <w:rPr>
                      <w:color w:val="000000"/>
                    </w:rPr>
                    <w:t>Tonna</w:t>
                  </w:r>
                </w:p>
              </w:tc>
              <w:tc>
                <w:tcPr>
                  <w:tcW w:w="32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7E8493BF" w14:textId="77777777" w:rsidR="002A2A0B" w:rsidRPr="004C0A40" w:rsidRDefault="002A2A0B" w:rsidP="00E71422">
                  <w:pPr>
                    <w:jc w:val="center"/>
                    <w:rPr>
                      <w:color w:val="000000"/>
                    </w:rPr>
                  </w:pPr>
                  <w:r w:rsidRPr="004C0A40">
                    <w:rPr>
                      <w:color w:val="000000"/>
                    </w:rPr>
                    <w:t> </w:t>
                  </w:r>
                </w:p>
              </w:tc>
              <w:tc>
                <w:tcPr>
                  <w:tcW w:w="546" w:type="dxa"/>
                  <w:tcBorders>
                    <w:top w:val="nil"/>
                    <w:left w:val="nil"/>
                    <w:bottom w:val="single" w:sz="4" w:space="0" w:color="auto"/>
                    <w:right w:val="single" w:sz="4" w:space="0" w:color="auto"/>
                  </w:tcBorders>
                  <w:shd w:val="clear" w:color="auto" w:fill="auto"/>
                  <w:noWrap/>
                  <w:hideMark/>
                </w:tcPr>
                <w:p w14:paraId="3F250491" w14:textId="77777777" w:rsidR="002A2A0B" w:rsidRPr="004C0A40" w:rsidRDefault="002A2A0B" w:rsidP="00E71422">
                  <w:pPr>
                    <w:rPr>
                      <w:color w:val="000000"/>
                    </w:rPr>
                  </w:pPr>
                  <w:r w:rsidRPr="004C0A40">
                    <w:rPr>
                      <w:color w:val="000000"/>
                    </w:rPr>
                    <w:t>1.00</w:t>
                  </w:r>
                </w:p>
              </w:tc>
              <w:tc>
                <w:tcPr>
                  <w:tcW w:w="550" w:type="dxa"/>
                  <w:tcBorders>
                    <w:top w:val="nil"/>
                    <w:left w:val="nil"/>
                    <w:bottom w:val="single" w:sz="4" w:space="0" w:color="auto"/>
                    <w:right w:val="single" w:sz="4" w:space="0" w:color="auto"/>
                  </w:tcBorders>
                  <w:shd w:val="clear" w:color="auto" w:fill="auto"/>
                  <w:noWrap/>
                  <w:hideMark/>
                </w:tcPr>
                <w:p w14:paraId="0A2D0406" w14:textId="77777777" w:rsidR="002A2A0B" w:rsidRPr="004C0A40" w:rsidRDefault="002A2A0B" w:rsidP="00E71422">
                  <w:pPr>
                    <w:rPr>
                      <w:color w:val="000000"/>
                    </w:rPr>
                  </w:pPr>
                  <w:r w:rsidRPr="004C0A40">
                    <w:rPr>
                      <w:color w:val="000000"/>
                    </w:rPr>
                    <w:t>942.90</w:t>
                  </w:r>
                </w:p>
              </w:tc>
            </w:tr>
          </w:tbl>
          <w:p w14:paraId="2874DF14" w14:textId="77777777" w:rsidR="002A2A0B" w:rsidRPr="004C0A40" w:rsidRDefault="002A2A0B" w:rsidP="00BD2269"/>
          <w:p w14:paraId="6A36EC37" w14:textId="77777777" w:rsidR="002A2A0B" w:rsidRPr="004C0A40" w:rsidRDefault="002A2A0B" w:rsidP="00BD2269"/>
          <w:tbl>
            <w:tblPr>
              <w:tblpPr w:leftFromText="180" w:rightFromText="180" w:vertAnchor="text" w:horzAnchor="margin" w:tblpY="-89"/>
              <w:tblOverlap w:val="never"/>
              <w:tblW w:w="5760" w:type="dxa"/>
              <w:tblLayout w:type="fixed"/>
              <w:tblLook w:val="04A0" w:firstRow="1" w:lastRow="0" w:firstColumn="1" w:lastColumn="0" w:noHBand="0" w:noVBand="1"/>
            </w:tblPr>
            <w:tblGrid>
              <w:gridCol w:w="1403"/>
              <w:gridCol w:w="1359"/>
              <w:gridCol w:w="925"/>
              <w:gridCol w:w="996"/>
              <w:gridCol w:w="925"/>
              <w:gridCol w:w="996"/>
            </w:tblGrid>
            <w:tr w:rsidR="002A2A0B" w:rsidRPr="004C0A40" w14:paraId="0CDB3E37" w14:textId="77777777" w:rsidTr="00923EFA">
              <w:trPr>
                <w:trHeight w:val="816"/>
              </w:trPr>
              <w:tc>
                <w:tcPr>
                  <w:tcW w:w="11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0E67A" w14:textId="77777777" w:rsidR="002A2A0B" w:rsidRPr="004C0A40" w:rsidRDefault="002A2A0B" w:rsidP="00923EFA">
                  <w:pPr>
                    <w:jc w:val="center"/>
                    <w:rPr>
                      <w:b/>
                      <w:bCs/>
                      <w:sz w:val="22"/>
                      <w:szCs w:val="22"/>
                    </w:rPr>
                  </w:pPr>
                  <w:r w:rsidRPr="004C0A40">
                    <w:rPr>
                      <w:b/>
                      <w:bCs/>
                      <w:sz w:val="22"/>
                      <w:szCs w:val="22"/>
                    </w:rPr>
                    <w:t>Kurināmā veids</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6B0C3" w14:textId="77777777" w:rsidR="002A2A0B" w:rsidRPr="004C0A40" w:rsidRDefault="002A2A0B" w:rsidP="00923EFA">
                  <w:pPr>
                    <w:jc w:val="center"/>
                    <w:rPr>
                      <w:b/>
                      <w:bCs/>
                      <w:sz w:val="22"/>
                      <w:szCs w:val="22"/>
                    </w:rPr>
                  </w:pPr>
                  <w:r w:rsidRPr="004C0A40">
                    <w:rPr>
                      <w:b/>
                      <w:bCs/>
                      <w:sz w:val="22"/>
                      <w:szCs w:val="22"/>
                    </w:rPr>
                    <w:t>Mērvienība</w:t>
                  </w:r>
                </w:p>
              </w:tc>
              <w:tc>
                <w:tcPr>
                  <w:tcW w:w="809" w:type="dxa"/>
                  <w:tcBorders>
                    <w:top w:val="single" w:sz="4" w:space="0" w:color="auto"/>
                    <w:left w:val="nil"/>
                    <w:bottom w:val="single" w:sz="4" w:space="0" w:color="auto"/>
                    <w:right w:val="single" w:sz="4" w:space="0" w:color="auto"/>
                  </w:tcBorders>
                  <w:shd w:val="clear" w:color="auto" w:fill="auto"/>
                  <w:hideMark/>
                </w:tcPr>
                <w:p w14:paraId="4D97E588" w14:textId="77777777" w:rsidR="002A2A0B" w:rsidRPr="004C0A40" w:rsidRDefault="002A2A0B" w:rsidP="00923EFA">
                  <w:pPr>
                    <w:jc w:val="center"/>
                    <w:rPr>
                      <w:b/>
                      <w:bCs/>
                      <w:sz w:val="22"/>
                      <w:szCs w:val="22"/>
                    </w:rPr>
                  </w:pPr>
                  <w:r w:rsidRPr="004C0A40">
                    <w:rPr>
                      <w:b/>
                      <w:bCs/>
                      <w:sz w:val="22"/>
                      <w:szCs w:val="22"/>
                    </w:rPr>
                    <w:t>Iekārtu skaits</w:t>
                  </w:r>
                </w:p>
              </w:tc>
              <w:tc>
                <w:tcPr>
                  <w:tcW w:w="810" w:type="dxa"/>
                  <w:tcBorders>
                    <w:top w:val="single" w:sz="4" w:space="0" w:color="auto"/>
                    <w:left w:val="nil"/>
                    <w:bottom w:val="single" w:sz="4" w:space="0" w:color="auto"/>
                    <w:right w:val="single" w:sz="4" w:space="0" w:color="auto"/>
                  </w:tcBorders>
                  <w:shd w:val="clear" w:color="auto" w:fill="auto"/>
                  <w:hideMark/>
                </w:tcPr>
                <w:p w14:paraId="574D7130" w14:textId="77777777" w:rsidR="002A2A0B" w:rsidRPr="004C0A40" w:rsidRDefault="002A2A0B" w:rsidP="00923EFA">
                  <w:pPr>
                    <w:jc w:val="center"/>
                    <w:rPr>
                      <w:b/>
                      <w:bCs/>
                      <w:sz w:val="22"/>
                      <w:szCs w:val="22"/>
                    </w:rPr>
                  </w:pPr>
                  <w:r w:rsidRPr="004C0A40">
                    <w:rPr>
                      <w:b/>
                      <w:bCs/>
                      <w:sz w:val="22"/>
                      <w:szCs w:val="22"/>
                    </w:rPr>
                    <w:t>Kopā</w:t>
                  </w:r>
                </w:p>
              </w:tc>
              <w:tc>
                <w:tcPr>
                  <w:tcW w:w="809" w:type="dxa"/>
                  <w:tcBorders>
                    <w:top w:val="single" w:sz="4" w:space="0" w:color="auto"/>
                    <w:left w:val="nil"/>
                    <w:bottom w:val="single" w:sz="4" w:space="0" w:color="auto"/>
                    <w:right w:val="single" w:sz="4" w:space="0" w:color="auto"/>
                  </w:tcBorders>
                  <w:shd w:val="clear" w:color="auto" w:fill="auto"/>
                  <w:hideMark/>
                </w:tcPr>
                <w:p w14:paraId="50FC3606" w14:textId="77777777" w:rsidR="002A2A0B" w:rsidRPr="004C0A40" w:rsidRDefault="002A2A0B" w:rsidP="00923EFA">
                  <w:pPr>
                    <w:jc w:val="center"/>
                    <w:rPr>
                      <w:b/>
                      <w:bCs/>
                      <w:sz w:val="22"/>
                      <w:szCs w:val="22"/>
                    </w:rPr>
                  </w:pPr>
                  <w:r w:rsidRPr="004C0A40">
                    <w:rPr>
                      <w:b/>
                      <w:bCs/>
                      <w:sz w:val="22"/>
                      <w:szCs w:val="22"/>
                    </w:rPr>
                    <w:t>Iekārtu skaits</w:t>
                  </w:r>
                </w:p>
              </w:tc>
              <w:tc>
                <w:tcPr>
                  <w:tcW w:w="810" w:type="dxa"/>
                  <w:tcBorders>
                    <w:top w:val="single" w:sz="4" w:space="0" w:color="auto"/>
                    <w:left w:val="nil"/>
                    <w:bottom w:val="single" w:sz="4" w:space="0" w:color="auto"/>
                    <w:right w:val="single" w:sz="4" w:space="0" w:color="auto"/>
                  </w:tcBorders>
                  <w:shd w:val="clear" w:color="auto" w:fill="auto"/>
                  <w:hideMark/>
                </w:tcPr>
                <w:p w14:paraId="76B15A1F" w14:textId="77777777" w:rsidR="002A2A0B" w:rsidRPr="004C0A40" w:rsidRDefault="002A2A0B" w:rsidP="00923EFA">
                  <w:pPr>
                    <w:jc w:val="center"/>
                    <w:rPr>
                      <w:b/>
                      <w:bCs/>
                      <w:sz w:val="22"/>
                      <w:szCs w:val="22"/>
                    </w:rPr>
                  </w:pPr>
                  <w:r w:rsidRPr="004C0A40">
                    <w:rPr>
                      <w:b/>
                      <w:bCs/>
                      <w:sz w:val="22"/>
                      <w:szCs w:val="22"/>
                    </w:rPr>
                    <w:t>Kopā</w:t>
                  </w:r>
                </w:p>
              </w:tc>
            </w:tr>
            <w:tr w:rsidR="002A2A0B" w:rsidRPr="004C0A40" w14:paraId="412CED71" w14:textId="77777777" w:rsidTr="00923EFA">
              <w:trPr>
                <w:trHeight w:val="288"/>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1EE8DA2" w14:textId="77777777" w:rsidR="002A2A0B" w:rsidRPr="004C0A40" w:rsidRDefault="002A2A0B" w:rsidP="00923EFA">
                  <w:pPr>
                    <w:rPr>
                      <w:b/>
                      <w:bCs/>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7BC6EE5" w14:textId="77777777" w:rsidR="002A2A0B" w:rsidRPr="004C0A40" w:rsidRDefault="002A2A0B" w:rsidP="00923EFA">
                  <w:pPr>
                    <w:rPr>
                      <w:b/>
                      <w:bCs/>
                    </w:rPr>
                  </w:pPr>
                </w:p>
              </w:tc>
              <w:tc>
                <w:tcPr>
                  <w:tcW w:w="1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72860" w14:textId="77777777" w:rsidR="002A2A0B" w:rsidRPr="004C0A40" w:rsidRDefault="002A2A0B" w:rsidP="00923EFA">
                  <w:pPr>
                    <w:jc w:val="center"/>
                    <w:rPr>
                      <w:b/>
                      <w:bCs/>
                      <w:color w:val="000000"/>
                    </w:rPr>
                  </w:pPr>
                  <w:r w:rsidRPr="004C0A40">
                    <w:rPr>
                      <w:b/>
                      <w:bCs/>
                      <w:color w:val="000000"/>
                    </w:rPr>
                    <w:t>2022</w:t>
                  </w:r>
                </w:p>
              </w:tc>
              <w:tc>
                <w:tcPr>
                  <w:tcW w:w="1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D4B4E7" w14:textId="77777777" w:rsidR="002A2A0B" w:rsidRPr="004C0A40" w:rsidRDefault="002A2A0B" w:rsidP="00923EFA">
                  <w:pPr>
                    <w:jc w:val="center"/>
                    <w:rPr>
                      <w:b/>
                      <w:bCs/>
                      <w:color w:val="000000"/>
                    </w:rPr>
                  </w:pPr>
                  <w:r w:rsidRPr="004C0A40">
                    <w:rPr>
                      <w:b/>
                      <w:bCs/>
                      <w:color w:val="000000"/>
                    </w:rPr>
                    <w:t>2023</w:t>
                  </w:r>
                </w:p>
              </w:tc>
            </w:tr>
            <w:tr w:rsidR="002A2A0B" w:rsidRPr="004C0A40" w14:paraId="3838EB11"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739DD4B3" w14:textId="77777777" w:rsidR="002A2A0B" w:rsidRPr="004C0A40" w:rsidRDefault="002A2A0B" w:rsidP="00923EFA">
                  <w:pPr>
                    <w:rPr>
                      <w:color w:val="000000"/>
                    </w:rPr>
                  </w:pPr>
                  <w:r w:rsidRPr="004C0A40">
                    <w:rPr>
                      <w:color w:val="000000"/>
                    </w:rPr>
                    <w:t>Dabas gāze</w:t>
                  </w:r>
                </w:p>
              </w:tc>
              <w:tc>
                <w:tcPr>
                  <w:tcW w:w="1359" w:type="dxa"/>
                  <w:tcBorders>
                    <w:top w:val="nil"/>
                    <w:left w:val="nil"/>
                    <w:bottom w:val="single" w:sz="4" w:space="0" w:color="auto"/>
                    <w:right w:val="single" w:sz="4" w:space="0" w:color="auto"/>
                  </w:tcBorders>
                  <w:shd w:val="clear" w:color="auto" w:fill="auto"/>
                  <w:noWrap/>
                  <w:hideMark/>
                </w:tcPr>
                <w:p w14:paraId="08F5D044" w14:textId="77777777" w:rsidR="002A2A0B" w:rsidRPr="004C0A40" w:rsidRDefault="002A2A0B" w:rsidP="00923EFA">
                  <w:pPr>
                    <w:rPr>
                      <w:color w:val="000000"/>
                    </w:rPr>
                  </w:pPr>
                  <w:r w:rsidRPr="004C0A40">
                    <w:rPr>
                      <w:color w:val="000000"/>
                    </w:rPr>
                    <w:t>Tūkstoši kubikmetru</w:t>
                  </w:r>
                </w:p>
              </w:tc>
              <w:tc>
                <w:tcPr>
                  <w:tcW w:w="809" w:type="dxa"/>
                  <w:tcBorders>
                    <w:top w:val="nil"/>
                    <w:left w:val="nil"/>
                    <w:bottom w:val="single" w:sz="4" w:space="0" w:color="auto"/>
                    <w:right w:val="single" w:sz="4" w:space="0" w:color="auto"/>
                  </w:tcBorders>
                  <w:shd w:val="clear" w:color="auto" w:fill="auto"/>
                  <w:noWrap/>
                  <w:hideMark/>
                </w:tcPr>
                <w:p w14:paraId="59437048" w14:textId="77777777" w:rsidR="002A2A0B" w:rsidRPr="004C0A40" w:rsidRDefault="002A2A0B" w:rsidP="00923EFA">
                  <w:pPr>
                    <w:rPr>
                      <w:color w:val="000000"/>
                    </w:rPr>
                  </w:pPr>
                  <w:r w:rsidRPr="004C0A40">
                    <w:rPr>
                      <w:color w:val="000000"/>
                    </w:rPr>
                    <w:t>7.00</w:t>
                  </w:r>
                </w:p>
              </w:tc>
              <w:tc>
                <w:tcPr>
                  <w:tcW w:w="810" w:type="dxa"/>
                  <w:tcBorders>
                    <w:top w:val="nil"/>
                    <w:left w:val="nil"/>
                    <w:bottom w:val="single" w:sz="4" w:space="0" w:color="auto"/>
                    <w:right w:val="single" w:sz="4" w:space="0" w:color="auto"/>
                  </w:tcBorders>
                  <w:shd w:val="clear" w:color="auto" w:fill="auto"/>
                  <w:noWrap/>
                  <w:hideMark/>
                </w:tcPr>
                <w:p w14:paraId="0B37611C" w14:textId="77777777" w:rsidR="002A2A0B" w:rsidRPr="004C0A40" w:rsidRDefault="002A2A0B" w:rsidP="00923EFA">
                  <w:pPr>
                    <w:rPr>
                      <w:color w:val="000000"/>
                    </w:rPr>
                  </w:pPr>
                  <w:r w:rsidRPr="004C0A40">
                    <w:rPr>
                      <w:color w:val="000000"/>
                    </w:rPr>
                    <w:t>328.74</w:t>
                  </w:r>
                </w:p>
              </w:tc>
              <w:tc>
                <w:tcPr>
                  <w:tcW w:w="809" w:type="dxa"/>
                  <w:tcBorders>
                    <w:top w:val="nil"/>
                    <w:left w:val="nil"/>
                    <w:bottom w:val="single" w:sz="4" w:space="0" w:color="auto"/>
                    <w:right w:val="single" w:sz="4" w:space="0" w:color="auto"/>
                  </w:tcBorders>
                  <w:shd w:val="clear" w:color="auto" w:fill="auto"/>
                  <w:noWrap/>
                  <w:hideMark/>
                </w:tcPr>
                <w:p w14:paraId="669538AD" w14:textId="77777777" w:rsidR="002A2A0B" w:rsidRPr="004C0A40" w:rsidRDefault="002A2A0B" w:rsidP="00923EFA">
                  <w:pPr>
                    <w:rPr>
                      <w:color w:val="000000"/>
                    </w:rPr>
                  </w:pPr>
                  <w:r w:rsidRPr="004C0A40">
                    <w:rPr>
                      <w:color w:val="000000"/>
                    </w:rPr>
                    <w:t>7.00</w:t>
                  </w:r>
                </w:p>
              </w:tc>
              <w:tc>
                <w:tcPr>
                  <w:tcW w:w="810" w:type="dxa"/>
                  <w:tcBorders>
                    <w:top w:val="nil"/>
                    <w:left w:val="nil"/>
                    <w:bottom w:val="single" w:sz="4" w:space="0" w:color="auto"/>
                    <w:right w:val="single" w:sz="4" w:space="0" w:color="auto"/>
                  </w:tcBorders>
                  <w:shd w:val="clear" w:color="auto" w:fill="auto"/>
                  <w:noWrap/>
                  <w:hideMark/>
                </w:tcPr>
                <w:p w14:paraId="05AC25F5" w14:textId="77777777" w:rsidR="002A2A0B" w:rsidRPr="004C0A40" w:rsidRDefault="002A2A0B" w:rsidP="00923EFA">
                  <w:pPr>
                    <w:rPr>
                      <w:color w:val="000000"/>
                    </w:rPr>
                  </w:pPr>
                  <w:r w:rsidRPr="004C0A40">
                    <w:rPr>
                      <w:color w:val="000000"/>
                    </w:rPr>
                    <w:t>400.35</w:t>
                  </w:r>
                </w:p>
              </w:tc>
            </w:tr>
            <w:tr w:rsidR="002A2A0B" w:rsidRPr="004C0A40" w14:paraId="76355ABD"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7A9EB474" w14:textId="77777777" w:rsidR="002A2A0B" w:rsidRPr="004C0A40" w:rsidRDefault="002A2A0B" w:rsidP="00923EFA">
                  <w:pPr>
                    <w:rPr>
                      <w:color w:val="000000"/>
                    </w:rPr>
                  </w:pPr>
                  <w:r w:rsidRPr="004C0A40">
                    <w:rPr>
                      <w:color w:val="000000"/>
                    </w:rPr>
                    <w:t>Granulas</w:t>
                  </w:r>
                </w:p>
              </w:tc>
              <w:tc>
                <w:tcPr>
                  <w:tcW w:w="1359" w:type="dxa"/>
                  <w:tcBorders>
                    <w:top w:val="nil"/>
                    <w:left w:val="nil"/>
                    <w:bottom w:val="single" w:sz="4" w:space="0" w:color="auto"/>
                    <w:right w:val="single" w:sz="4" w:space="0" w:color="auto"/>
                  </w:tcBorders>
                  <w:shd w:val="clear" w:color="auto" w:fill="auto"/>
                  <w:noWrap/>
                  <w:hideMark/>
                </w:tcPr>
                <w:p w14:paraId="357DB8B5"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single" w:sz="4" w:space="0" w:color="auto"/>
                  </w:tcBorders>
                  <w:shd w:val="clear" w:color="auto" w:fill="auto"/>
                  <w:noWrap/>
                  <w:hideMark/>
                </w:tcPr>
                <w:p w14:paraId="3323C741" w14:textId="77777777" w:rsidR="002A2A0B" w:rsidRPr="004C0A40" w:rsidRDefault="002A2A0B" w:rsidP="00923EFA">
                  <w:pPr>
                    <w:rPr>
                      <w:color w:val="000000"/>
                    </w:rPr>
                  </w:pPr>
                  <w:r w:rsidRPr="004C0A40">
                    <w:rPr>
                      <w:color w:val="000000"/>
                    </w:rPr>
                    <w:t>6.00</w:t>
                  </w:r>
                </w:p>
              </w:tc>
              <w:tc>
                <w:tcPr>
                  <w:tcW w:w="810" w:type="dxa"/>
                  <w:tcBorders>
                    <w:top w:val="nil"/>
                    <w:left w:val="nil"/>
                    <w:bottom w:val="single" w:sz="4" w:space="0" w:color="auto"/>
                    <w:right w:val="single" w:sz="4" w:space="0" w:color="auto"/>
                  </w:tcBorders>
                  <w:shd w:val="clear" w:color="auto" w:fill="auto"/>
                  <w:noWrap/>
                  <w:hideMark/>
                </w:tcPr>
                <w:p w14:paraId="7E9FD7BC" w14:textId="77777777" w:rsidR="002A2A0B" w:rsidRPr="004C0A40" w:rsidRDefault="002A2A0B" w:rsidP="00923EFA">
                  <w:pPr>
                    <w:rPr>
                      <w:color w:val="000000"/>
                    </w:rPr>
                  </w:pPr>
                  <w:r w:rsidRPr="004C0A40">
                    <w:rPr>
                      <w:color w:val="000000"/>
                    </w:rPr>
                    <w:t>1080.40</w:t>
                  </w:r>
                </w:p>
              </w:tc>
              <w:tc>
                <w:tcPr>
                  <w:tcW w:w="809" w:type="dxa"/>
                  <w:tcBorders>
                    <w:top w:val="nil"/>
                    <w:left w:val="nil"/>
                    <w:bottom w:val="single" w:sz="4" w:space="0" w:color="auto"/>
                    <w:right w:val="single" w:sz="4" w:space="0" w:color="auto"/>
                  </w:tcBorders>
                  <w:shd w:val="clear" w:color="auto" w:fill="auto"/>
                  <w:noWrap/>
                  <w:hideMark/>
                </w:tcPr>
                <w:p w14:paraId="5524404E" w14:textId="77777777" w:rsidR="002A2A0B" w:rsidRPr="004C0A40" w:rsidRDefault="002A2A0B" w:rsidP="00923EFA">
                  <w:pPr>
                    <w:rPr>
                      <w:color w:val="000000"/>
                    </w:rPr>
                  </w:pPr>
                  <w:r w:rsidRPr="004C0A40">
                    <w:rPr>
                      <w:color w:val="000000"/>
                    </w:rPr>
                    <w:t>6.00</w:t>
                  </w:r>
                </w:p>
              </w:tc>
              <w:tc>
                <w:tcPr>
                  <w:tcW w:w="810" w:type="dxa"/>
                  <w:tcBorders>
                    <w:top w:val="nil"/>
                    <w:left w:val="nil"/>
                    <w:bottom w:val="single" w:sz="4" w:space="0" w:color="auto"/>
                    <w:right w:val="single" w:sz="4" w:space="0" w:color="auto"/>
                  </w:tcBorders>
                  <w:shd w:val="clear" w:color="auto" w:fill="auto"/>
                  <w:noWrap/>
                  <w:hideMark/>
                </w:tcPr>
                <w:p w14:paraId="6AC3D7A9" w14:textId="77777777" w:rsidR="002A2A0B" w:rsidRPr="004C0A40" w:rsidRDefault="002A2A0B" w:rsidP="00923EFA">
                  <w:pPr>
                    <w:rPr>
                      <w:color w:val="000000"/>
                    </w:rPr>
                  </w:pPr>
                  <w:r w:rsidRPr="004C0A40">
                    <w:rPr>
                      <w:color w:val="000000"/>
                    </w:rPr>
                    <w:t>1010.49</w:t>
                  </w:r>
                </w:p>
              </w:tc>
            </w:tr>
            <w:tr w:rsidR="002A2A0B" w:rsidRPr="004C0A40" w14:paraId="760CE0CF"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77E6F786" w14:textId="77777777" w:rsidR="002A2A0B" w:rsidRPr="004C0A40" w:rsidRDefault="002A2A0B" w:rsidP="00923EFA">
                  <w:pPr>
                    <w:rPr>
                      <w:color w:val="000000"/>
                    </w:rPr>
                  </w:pPr>
                  <w:r w:rsidRPr="004C0A40">
                    <w:rPr>
                      <w:color w:val="000000"/>
                    </w:rPr>
                    <w:t>Koksne</w:t>
                  </w:r>
                </w:p>
              </w:tc>
              <w:tc>
                <w:tcPr>
                  <w:tcW w:w="1359" w:type="dxa"/>
                  <w:tcBorders>
                    <w:top w:val="nil"/>
                    <w:left w:val="nil"/>
                    <w:bottom w:val="single" w:sz="4" w:space="0" w:color="auto"/>
                    <w:right w:val="single" w:sz="4" w:space="0" w:color="auto"/>
                  </w:tcBorders>
                  <w:shd w:val="clear" w:color="auto" w:fill="auto"/>
                  <w:noWrap/>
                  <w:hideMark/>
                </w:tcPr>
                <w:p w14:paraId="72B2BB0D"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nil"/>
                  </w:tcBorders>
                  <w:shd w:val="clear" w:color="auto" w:fill="auto"/>
                  <w:noWrap/>
                  <w:vAlign w:val="bottom"/>
                  <w:hideMark/>
                </w:tcPr>
                <w:p w14:paraId="4DBEC6CD"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nil"/>
                  </w:tcBorders>
                  <w:shd w:val="clear" w:color="auto" w:fill="auto"/>
                  <w:noWrap/>
                  <w:vAlign w:val="bottom"/>
                  <w:hideMark/>
                </w:tcPr>
                <w:p w14:paraId="2ADD81A9" w14:textId="77777777" w:rsidR="002A2A0B" w:rsidRPr="004C0A40" w:rsidRDefault="002A2A0B" w:rsidP="00923EFA">
                  <w:pPr>
                    <w:rPr>
                      <w:color w:val="000000"/>
                    </w:rPr>
                  </w:pPr>
                  <w:r w:rsidRPr="004C0A40">
                    <w:rPr>
                      <w:color w:val="000000"/>
                    </w:rPr>
                    <w:t> </w:t>
                  </w:r>
                </w:p>
              </w:tc>
              <w:tc>
                <w:tcPr>
                  <w:tcW w:w="809" w:type="dxa"/>
                  <w:tcBorders>
                    <w:top w:val="nil"/>
                    <w:left w:val="nil"/>
                    <w:bottom w:val="single" w:sz="4" w:space="0" w:color="auto"/>
                    <w:right w:val="nil"/>
                  </w:tcBorders>
                  <w:shd w:val="clear" w:color="auto" w:fill="auto"/>
                  <w:noWrap/>
                  <w:vAlign w:val="bottom"/>
                  <w:hideMark/>
                </w:tcPr>
                <w:p w14:paraId="0EC40C69"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21CCDB9" w14:textId="77777777" w:rsidR="002A2A0B" w:rsidRPr="004C0A40" w:rsidRDefault="002A2A0B" w:rsidP="00923EFA">
                  <w:pPr>
                    <w:rPr>
                      <w:color w:val="000000"/>
                    </w:rPr>
                  </w:pPr>
                  <w:r w:rsidRPr="004C0A40">
                    <w:rPr>
                      <w:color w:val="000000"/>
                    </w:rPr>
                    <w:t> </w:t>
                  </w:r>
                </w:p>
              </w:tc>
            </w:tr>
            <w:tr w:rsidR="002A2A0B" w:rsidRPr="004C0A40" w14:paraId="1BCB60AB"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671964A6" w14:textId="77777777" w:rsidR="002A2A0B" w:rsidRPr="004C0A40" w:rsidRDefault="002A2A0B" w:rsidP="00923EFA">
                  <w:pPr>
                    <w:rPr>
                      <w:color w:val="000000"/>
                    </w:rPr>
                  </w:pPr>
                  <w:r w:rsidRPr="004C0A40">
                    <w:rPr>
                      <w:color w:val="000000"/>
                    </w:rPr>
                    <w:t>Koksne (pārējais)</w:t>
                  </w:r>
                </w:p>
              </w:tc>
              <w:tc>
                <w:tcPr>
                  <w:tcW w:w="1359" w:type="dxa"/>
                  <w:tcBorders>
                    <w:top w:val="nil"/>
                    <w:left w:val="nil"/>
                    <w:bottom w:val="single" w:sz="4" w:space="0" w:color="auto"/>
                    <w:right w:val="single" w:sz="4" w:space="0" w:color="auto"/>
                  </w:tcBorders>
                  <w:shd w:val="clear" w:color="auto" w:fill="auto"/>
                  <w:noWrap/>
                  <w:hideMark/>
                </w:tcPr>
                <w:p w14:paraId="54373375"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nil"/>
                  </w:tcBorders>
                  <w:shd w:val="clear" w:color="auto" w:fill="auto"/>
                  <w:noWrap/>
                  <w:vAlign w:val="bottom"/>
                  <w:hideMark/>
                </w:tcPr>
                <w:p w14:paraId="64BDF2B5"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nil"/>
                  </w:tcBorders>
                  <w:shd w:val="clear" w:color="auto" w:fill="auto"/>
                  <w:noWrap/>
                  <w:vAlign w:val="bottom"/>
                  <w:hideMark/>
                </w:tcPr>
                <w:p w14:paraId="6614F679" w14:textId="77777777" w:rsidR="002A2A0B" w:rsidRPr="004C0A40" w:rsidRDefault="002A2A0B" w:rsidP="00923EFA">
                  <w:pPr>
                    <w:rPr>
                      <w:color w:val="000000"/>
                    </w:rPr>
                  </w:pPr>
                  <w:r w:rsidRPr="004C0A40">
                    <w:rPr>
                      <w:color w:val="000000"/>
                    </w:rPr>
                    <w:t> </w:t>
                  </w:r>
                </w:p>
              </w:tc>
              <w:tc>
                <w:tcPr>
                  <w:tcW w:w="809" w:type="dxa"/>
                  <w:tcBorders>
                    <w:top w:val="nil"/>
                    <w:left w:val="nil"/>
                    <w:bottom w:val="single" w:sz="4" w:space="0" w:color="auto"/>
                    <w:right w:val="nil"/>
                  </w:tcBorders>
                  <w:shd w:val="clear" w:color="auto" w:fill="auto"/>
                  <w:noWrap/>
                  <w:vAlign w:val="bottom"/>
                  <w:hideMark/>
                </w:tcPr>
                <w:p w14:paraId="4D406F4D"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FAB3AA" w14:textId="77777777" w:rsidR="002A2A0B" w:rsidRPr="004C0A40" w:rsidRDefault="002A2A0B" w:rsidP="00923EFA">
                  <w:pPr>
                    <w:rPr>
                      <w:color w:val="000000"/>
                    </w:rPr>
                  </w:pPr>
                  <w:r w:rsidRPr="004C0A40">
                    <w:rPr>
                      <w:color w:val="000000"/>
                    </w:rPr>
                    <w:t> </w:t>
                  </w:r>
                </w:p>
              </w:tc>
            </w:tr>
            <w:tr w:rsidR="002A2A0B" w:rsidRPr="004C0A40" w14:paraId="700989BA"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644846C7" w14:textId="77777777" w:rsidR="002A2A0B" w:rsidRPr="004C0A40" w:rsidRDefault="002A2A0B" w:rsidP="00923EFA">
                  <w:pPr>
                    <w:rPr>
                      <w:color w:val="000000"/>
                    </w:rPr>
                  </w:pPr>
                  <w:r w:rsidRPr="004C0A40">
                    <w:rPr>
                      <w:color w:val="000000"/>
                    </w:rPr>
                    <w:t>Malka</w:t>
                  </w:r>
                </w:p>
              </w:tc>
              <w:tc>
                <w:tcPr>
                  <w:tcW w:w="1359" w:type="dxa"/>
                  <w:tcBorders>
                    <w:top w:val="nil"/>
                    <w:left w:val="nil"/>
                    <w:bottom w:val="single" w:sz="4" w:space="0" w:color="auto"/>
                    <w:right w:val="single" w:sz="4" w:space="0" w:color="auto"/>
                  </w:tcBorders>
                  <w:shd w:val="clear" w:color="auto" w:fill="auto"/>
                  <w:noWrap/>
                  <w:hideMark/>
                </w:tcPr>
                <w:p w14:paraId="43D02526"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single" w:sz="4" w:space="0" w:color="auto"/>
                  </w:tcBorders>
                  <w:shd w:val="clear" w:color="auto" w:fill="auto"/>
                  <w:noWrap/>
                  <w:hideMark/>
                </w:tcPr>
                <w:p w14:paraId="232DE904"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3350F97F" w14:textId="77777777" w:rsidR="002A2A0B" w:rsidRPr="004C0A40" w:rsidRDefault="002A2A0B" w:rsidP="00923EFA">
                  <w:pPr>
                    <w:rPr>
                      <w:color w:val="000000"/>
                    </w:rPr>
                  </w:pPr>
                  <w:r w:rsidRPr="004C0A40">
                    <w:rPr>
                      <w:color w:val="000000"/>
                    </w:rPr>
                    <w:t>643.50</w:t>
                  </w:r>
                </w:p>
              </w:tc>
              <w:tc>
                <w:tcPr>
                  <w:tcW w:w="809" w:type="dxa"/>
                  <w:tcBorders>
                    <w:top w:val="nil"/>
                    <w:left w:val="nil"/>
                    <w:bottom w:val="single" w:sz="4" w:space="0" w:color="auto"/>
                    <w:right w:val="single" w:sz="4" w:space="0" w:color="auto"/>
                  </w:tcBorders>
                  <w:shd w:val="clear" w:color="auto" w:fill="auto"/>
                  <w:noWrap/>
                  <w:hideMark/>
                </w:tcPr>
                <w:p w14:paraId="44805C12"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0B58FDB4" w14:textId="77777777" w:rsidR="002A2A0B" w:rsidRPr="004C0A40" w:rsidRDefault="002A2A0B" w:rsidP="00923EFA">
                  <w:pPr>
                    <w:rPr>
                      <w:color w:val="000000"/>
                    </w:rPr>
                  </w:pPr>
                  <w:r w:rsidRPr="004C0A40">
                    <w:rPr>
                      <w:color w:val="000000"/>
                    </w:rPr>
                    <w:t>355.67</w:t>
                  </w:r>
                </w:p>
              </w:tc>
            </w:tr>
            <w:tr w:rsidR="002A2A0B" w:rsidRPr="004C0A40" w14:paraId="7D0D8D12"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38F58C46" w14:textId="77777777" w:rsidR="002A2A0B" w:rsidRPr="004C0A40" w:rsidRDefault="002A2A0B" w:rsidP="00923EFA">
                  <w:pPr>
                    <w:rPr>
                      <w:color w:val="000000"/>
                    </w:rPr>
                  </w:pPr>
                  <w:r w:rsidRPr="004C0A40">
                    <w:rPr>
                      <w:color w:val="000000"/>
                    </w:rPr>
                    <w:t>Ogles</w:t>
                  </w:r>
                </w:p>
              </w:tc>
              <w:tc>
                <w:tcPr>
                  <w:tcW w:w="1359" w:type="dxa"/>
                  <w:tcBorders>
                    <w:top w:val="nil"/>
                    <w:left w:val="nil"/>
                    <w:bottom w:val="single" w:sz="4" w:space="0" w:color="auto"/>
                    <w:right w:val="single" w:sz="4" w:space="0" w:color="auto"/>
                  </w:tcBorders>
                  <w:shd w:val="clear" w:color="auto" w:fill="auto"/>
                  <w:noWrap/>
                  <w:hideMark/>
                </w:tcPr>
                <w:p w14:paraId="3F131BE4"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nil"/>
                  </w:tcBorders>
                  <w:shd w:val="clear" w:color="auto" w:fill="auto"/>
                  <w:noWrap/>
                  <w:vAlign w:val="bottom"/>
                  <w:hideMark/>
                </w:tcPr>
                <w:p w14:paraId="5B21D816"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nil"/>
                  </w:tcBorders>
                  <w:shd w:val="clear" w:color="auto" w:fill="auto"/>
                  <w:noWrap/>
                  <w:vAlign w:val="bottom"/>
                  <w:hideMark/>
                </w:tcPr>
                <w:p w14:paraId="3C6BB12A" w14:textId="77777777" w:rsidR="002A2A0B" w:rsidRPr="004C0A40" w:rsidRDefault="002A2A0B" w:rsidP="00923EFA">
                  <w:pPr>
                    <w:rPr>
                      <w:color w:val="000000"/>
                    </w:rPr>
                  </w:pPr>
                  <w:r w:rsidRPr="004C0A40">
                    <w:rPr>
                      <w:color w:val="000000"/>
                    </w:rPr>
                    <w:t> </w:t>
                  </w:r>
                </w:p>
              </w:tc>
              <w:tc>
                <w:tcPr>
                  <w:tcW w:w="809" w:type="dxa"/>
                  <w:tcBorders>
                    <w:top w:val="nil"/>
                    <w:left w:val="nil"/>
                    <w:bottom w:val="single" w:sz="4" w:space="0" w:color="auto"/>
                    <w:right w:val="nil"/>
                  </w:tcBorders>
                  <w:shd w:val="clear" w:color="auto" w:fill="auto"/>
                  <w:noWrap/>
                  <w:vAlign w:val="bottom"/>
                  <w:hideMark/>
                </w:tcPr>
                <w:p w14:paraId="0A7864B0" w14:textId="77777777" w:rsidR="002A2A0B" w:rsidRPr="004C0A40" w:rsidRDefault="002A2A0B" w:rsidP="00923EFA">
                  <w:pPr>
                    <w:rPr>
                      <w:color w:val="000000"/>
                    </w:rPr>
                  </w:pPr>
                  <w:r w:rsidRPr="004C0A40">
                    <w:rPr>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7BB71E7" w14:textId="77777777" w:rsidR="002A2A0B" w:rsidRPr="004C0A40" w:rsidRDefault="002A2A0B" w:rsidP="00923EFA">
                  <w:pPr>
                    <w:rPr>
                      <w:color w:val="000000"/>
                    </w:rPr>
                  </w:pPr>
                  <w:r w:rsidRPr="004C0A40">
                    <w:rPr>
                      <w:color w:val="000000"/>
                    </w:rPr>
                    <w:t> </w:t>
                  </w:r>
                </w:p>
              </w:tc>
            </w:tr>
            <w:tr w:rsidR="002A2A0B" w:rsidRPr="004C0A40" w14:paraId="0F362CC5"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0BE9E9CC" w14:textId="77777777" w:rsidR="002A2A0B" w:rsidRPr="004C0A40" w:rsidRDefault="002A2A0B" w:rsidP="00923EFA">
                  <w:pPr>
                    <w:rPr>
                      <w:color w:val="000000"/>
                    </w:rPr>
                  </w:pPr>
                  <w:r w:rsidRPr="004C0A40">
                    <w:rPr>
                      <w:color w:val="000000"/>
                    </w:rPr>
                    <w:t>Sašķidrinātā gāze</w:t>
                  </w:r>
                </w:p>
              </w:tc>
              <w:tc>
                <w:tcPr>
                  <w:tcW w:w="1359" w:type="dxa"/>
                  <w:tcBorders>
                    <w:top w:val="nil"/>
                    <w:left w:val="nil"/>
                    <w:bottom w:val="single" w:sz="4" w:space="0" w:color="auto"/>
                    <w:right w:val="single" w:sz="4" w:space="0" w:color="auto"/>
                  </w:tcBorders>
                  <w:shd w:val="clear" w:color="auto" w:fill="auto"/>
                  <w:noWrap/>
                  <w:hideMark/>
                </w:tcPr>
                <w:p w14:paraId="27BAED22"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single" w:sz="4" w:space="0" w:color="auto"/>
                  </w:tcBorders>
                  <w:shd w:val="clear" w:color="auto" w:fill="auto"/>
                  <w:noWrap/>
                  <w:hideMark/>
                </w:tcPr>
                <w:p w14:paraId="492809C4"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200B8AEF" w14:textId="77777777" w:rsidR="002A2A0B" w:rsidRPr="004C0A40" w:rsidRDefault="002A2A0B" w:rsidP="00923EFA">
                  <w:pPr>
                    <w:rPr>
                      <w:color w:val="000000"/>
                    </w:rPr>
                  </w:pPr>
                  <w:r w:rsidRPr="004C0A40">
                    <w:rPr>
                      <w:color w:val="000000"/>
                    </w:rPr>
                    <w:t>22.00</w:t>
                  </w:r>
                </w:p>
              </w:tc>
              <w:tc>
                <w:tcPr>
                  <w:tcW w:w="809" w:type="dxa"/>
                  <w:tcBorders>
                    <w:top w:val="nil"/>
                    <w:left w:val="nil"/>
                    <w:bottom w:val="single" w:sz="4" w:space="0" w:color="auto"/>
                    <w:right w:val="single" w:sz="4" w:space="0" w:color="auto"/>
                  </w:tcBorders>
                  <w:shd w:val="clear" w:color="auto" w:fill="auto"/>
                  <w:noWrap/>
                  <w:hideMark/>
                </w:tcPr>
                <w:p w14:paraId="75DDA76C"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536CC7B4" w14:textId="77777777" w:rsidR="002A2A0B" w:rsidRPr="004C0A40" w:rsidRDefault="002A2A0B" w:rsidP="00923EFA">
                  <w:pPr>
                    <w:rPr>
                      <w:color w:val="000000"/>
                    </w:rPr>
                  </w:pPr>
                  <w:r w:rsidRPr="004C0A40">
                    <w:rPr>
                      <w:color w:val="000000"/>
                    </w:rPr>
                    <w:t>21.50</w:t>
                  </w:r>
                </w:p>
              </w:tc>
            </w:tr>
            <w:tr w:rsidR="002A2A0B" w:rsidRPr="004C0A40" w14:paraId="7D86E4C2" w14:textId="77777777" w:rsidTr="00923EFA">
              <w:trPr>
                <w:trHeight w:val="288"/>
              </w:trPr>
              <w:tc>
                <w:tcPr>
                  <w:tcW w:w="1163" w:type="dxa"/>
                  <w:tcBorders>
                    <w:top w:val="nil"/>
                    <w:left w:val="single" w:sz="4" w:space="0" w:color="auto"/>
                    <w:bottom w:val="single" w:sz="4" w:space="0" w:color="auto"/>
                    <w:right w:val="single" w:sz="4" w:space="0" w:color="auto"/>
                  </w:tcBorders>
                  <w:shd w:val="clear" w:color="auto" w:fill="auto"/>
                  <w:noWrap/>
                  <w:hideMark/>
                </w:tcPr>
                <w:p w14:paraId="2C603605" w14:textId="77777777" w:rsidR="002A2A0B" w:rsidRPr="004C0A40" w:rsidRDefault="002A2A0B" w:rsidP="00923EFA">
                  <w:pPr>
                    <w:rPr>
                      <w:color w:val="000000"/>
                    </w:rPr>
                  </w:pPr>
                  <w:r w:rsidRPr="004C0A40">
                    <w:rPr>
                      <w:color w:val="000000"/>
                    </w:rPr>
                    <w:t>Šķelda</w:t>
                  </w:r>
                </w:p>
              </w:tc>
              <w:tc>
                <w:tcPr>
                  <w:tcW w:w="1359" w:type="dxa"/>
                  <w:tcBorders>
                    <w:top w:val="nil"/>
                    <w:left w:val="nil"/>
                    <w:bottom w:val="single" w:sz="4" w:space="0" w:color="auto"/>
                    <w:right w:val="single" w:sz="4" w:space="0" w:color="auto"/>
                  </w:tcBorders>
                  <w:shd w:val="clear" w:color="auto" w:fill="auto"/>
                  <w:noWrap/>
                  <w:hideMark/>
                </w:tcPr>
                <w:p w14:paraId="020516FE" w14:textId="77777777" w:rsidR="002A2A0B" w:rsidRPr="004C0A40" w:rsidRDefault="002A2A0B" w:rsidP="00923EFA">
                  <w:pPr>
                    <w:rPr>
                      <w:color w:val="000000"/>
                    </w:rPr>
                  </w:pPr>
                  <w:r w:rsidRPr="004C0A40">
                    <w:rPr>
                      <w:color w:val="000000"/>
                    </w:rPr>
                    <w:t>Tonna</w:t>
                  </w:r>
                </w:p>
              </w:tc>
              <w:tc>
                <w:tcPr>
                  <w:tcW w:w="809" w:type="dxa"/>
                  <w:tcBorders>
                    <w:top w:val="nil"/>
                    <w:left w:val="nil"/>
                    <w:bottom w:val="single" w:sz="4" w:space="0" w:color="auto"/>
                    <w:right w:val="single" w:sz="4" w:space="0" w:color="auto"/>
                  </w:tcBorders>
                  <w:shd w:val="clear" w:color="auto" w:fill="auto"/>
                  <w:noWrap/>
                  <w:hideMark/>
                </w:tcPr>
                <w:p w14:paraId="184FB218"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446FEF74" w14:textId="77777777" w:rsidR="002A2A0B" w:rsidRPr="004C0A40" w:rsidRDefault="002A2A0B" w:rsidP="00923EFA">
                  <w:pPr>
                    <w:rPr>
                      <w:color w:val="000000"/>
                    </w:rPr>
                  </w:pPr>
                  <w:r w:rsidRPr="004C0A40">
                    <w:rPr>
                      <w:color w:val="000000"/>
                    </w:rPr>
                    <w:t>984.55</w:t>
                  </w:r>
                </w:p>
              </w:tc>
              <w:tc>
                <w:tcPr>
                  <w:tcW w:w="809" w:type="dxa"/>
                  <w:tcBorders>
                    <w:top w:val="nil"/>
                    <w:left w:val="nil"/>
                    <w:bottom w:val="single" w:sz="4" w:space="0" w:color="auto"/>
                    <w:right w:val="single" w:sz="4" w:space="0" w:color="auto"/>
                  </w:tcBorders>
                  <w:shd w:val="clear" w:color="auto" w:fill="auto"/>
                  <w:noWrap/>
                  <w:hideMark/>
                </w:tcPr>
                <w:p w14:paraId="1542107B" w14:textId="77777777" w:rsidR="002A2A0B" w:rsidRPr="004C0A40" w:rsidRDefault="002A2A0B" w:rsidP="00923EFA">
                  <w:pPr>
                    <w:rPr>
                      <w:color w:val="000000"/>
                    </w:rPr>
                  </w:pPr>
                  <w:r w:rsidRPr="004C0A40">
                    <w:rPr>
                      <w:color w:val="000000"/>
                    </w:rPr>
                    <w:t>1.00</w:t>
                  </w:r>
                </w:p>
              </w:tc>
              <w:tc>
                <w:tcPr>
                  <w:tcW w:w="810" w:type="dxa"/>
                  <w:tcBorders>
                    <w:top w:val="nil"/>
                    <w:left w:val="nil"/>
                    <w:bottom w:val="single" w:sz="4" w:space="0" w:color="auto"/>
                    <w:right w:val="single" w:sz="4" w:space="0" w:color="auto"/>
                  </w:tcBorders>
                  <w:shd w:val="clear" w:color="auto" w:fill="auto"/>
                  <w:noWrap/>
                  <w:hideMark/>
                </w:tcPr>
                <w:p w14:paraId="227F0245" w14:textId="77777777" w:rsidR="002A2A0B" w:rsidRPr="004C0A40" w:rsidRDefault="002A2A0B" w:rsidP="00923EFA">
                  <w:pPr>
                    <w:rPr>
                      <w:color w:val="000000"/>
                    </w:rPr>
                  </w:pPr>
                  <w:r w:rsidRPr="004C0A40">
                    <w:rPr>
                      <w:color w:val="000000"/>
                    </w:rPr>
                    <w:t>824.28</w:t>
                  </w:r>
                </w:p>
              </w:tc>
            </w:tr>
          </w:tbl>
          <w:p w14:paraId="3B02E28F" w14:textId="77777777" w:rsidR="002A2A0B" w:rsidRPr="004C0A40" w:rsidRDefault="002A2A0B" w:rsidP="00BD2269"/>
          <w:p w14:paraId="78BA59FE" w14:textId="77777777" w:rsidR="002A2A0B" w:rsidRPr="004C0A40" w:rsidRDefault="002A2A0B" w:rsidP="00BD2269"/>
          <w:p w14:paraId="201B6182" w14:textId="77777777" w:rsidR="002A2A0B" w:rsidRPr="004C0A40" w:rsidRDefault="002A2A0B" w:rsidP="00BD2269"/>
          <w:p w14:paraId="557871FF" w14:textId="77777777" w:rsidR="002A2A0B" w:rsidRPr="004C0A40" w:rsidRDefault="002A2A0B" w:rsidP="00BD2269"/>
          <w:p w14:paraId="08BA1F34" w14:textId="77777777" w:rsidR="002A2A0B" w:rsidRPr="004C0A40" w:rsidRDefault="002A2A0B" w:rsidP="00BD2269"/>
          <w:p w14:paraId="674BC004" w14:textId="77777777" w:rsidR="002A2A0B" w:rsidRPr="004C0A40" w:rsidRDefault="002A2A0B" w:rsidP="00BD2269"/>
          <w:p w14:paraId="60124726" w14:textId="77777777" w:rsidR="002A2A0B" w:rsidRPr="004C0A40" w:rsidRDefault="002A2A0B" w:rsidP="00BD2269"/>
          <w:p w14:paraId="384053A6" w14:textId="77777777" w:rsidR="002A2A0B" w:rsidRPr="004C0A40" w:rsidRDefault="002A2A0B" w:rsidP="00BD2269"/>
          <w:p w14:paraId="16D5CECA" w14:textId="77777777" w:rsidR="002A2A0B" w:rsidRPr="004C0A40" w:rsidRDefault="002A2A0B" w:rsidP="00BD2269"/>
          <w:p w14:paraId="236AD9CD" w14:textId="77777777" w:rsidR="002A2A0B" w:rsidRPr="004C0A40" w:rsidRDefault="002A2A0B" w:rsidP="00BD2269"/>
          <w:p w14:paraId="55324CB6" w14:textId="77777777" w:rsidR="002A2A0B" w:rsidRPr="004C0A40" w:rsidRDefault="002A2A0B" w:rsidP="00BD2269"/>
          <w:p w14:paraId="05B5C7A6" w14:textId="77777777" w:rsidR="002A2A0B" w:rsidRPr="004C0A40" w:rsidRDefault="002A2A0B" w:rsidP="00BD2269"/>
          <w:p w14:paraId="29B8E381" w14:textId="77777777" w:rsidR="002A2A0B" w:rsidRPr="004C0A40" w:rsidRDefault="002A2A0B" w:rsidP="00BD2269"/>
          <w:p w14:paraId="34FC882E" w14:textId="77777777" w:rsidR="002A2A0B" w:rsidRPr="004C0A40" w:rsidRDefault="002A2A0B" w:rsidP="00BD2269"/>
          <w:p w14:paraId="57012F04" w14:textId="77777777" w:rsidR="002A2A0B" w:rsidRPr="004C0A40" w:rsidRDefault="002A2A0B" w:rsidP="00BD2269"/>
          <w:p w14:paraId="411647A2" w14:textId="77777777" w:rsidR="008E1A91" w:rsidRPr="004C0A40" w:rsidRDefault="008E1A91" w:rsidP="00F15570">
            <w:pPr>
              <w:jc w:val="both"/>
            </w:pPr>
          </w:p>
          <w:p w14:paraId="63759247" w14:textId="693C159E" w:rsidR="002A2A0B" w:rsidRPr="004C0A40" w:rsidRDefault="002A2A0B" w:rsidP="00F15570">
            <w:pPr>
              <w:jc w:val="both"/>
            </w:pPr>
            <w:r w:rsidRPr="004C0A40">
              <w:t>Uz 2023.gadu vairs neizmantoti tādi kurināmā veidi kā koksne un ogles, tas ir saistīts ar to, ka sākot ar 202</w:t>
            </w:r>
            <w:r w:rsidR="00F97050" w:rsidRPr="004C0A40">
              <w:t>1</w:t>
            </w:r>
            <w:r w:rsidRPr="004C0A40">
              <w:t xml:space="preserve">.gadu sāka izmantot šķeldu.  </w:t>
            </w:r>
          </w:p>
          <w:p w14:paraId="2B89F6B7" w14:textId="675CA393" w:rsidR="00C0656D" w:rsidRPr="004C0A40" w:rsidRDefault="00C0656D" w:rsidP="00F15570">
            <w:pPr>
              <w:jc w:val="both"/>
            </w:pPr>
            <w:r w:rsidRPr="004C0A40">
              <w:t xml:space="preserve">Izmešu sadalījums </w:t>
            </w:r>
            <w:r w:rsidR="006E1940">
              <w:t xml:space="preserve">(tonnās gadā) </w:t>
            </w:r>
            <w:r w:rsidRPr="004C0A40">
              <w:t>pa gadiem Saulkrastu novadā parādīts zemāk:</w:t>
            </w:r>
          </w:p>
          <w:tbl>
            <w:tblPr>
              <w:tblW w:w="11564" w:type="dxa"/>
              <w:tblLook w:val="04A0" w:firstRow="1" w:lastRow="0" w:firstColumn="1" w:lastColumn="0" w:noHBand="0" w:noVBand="1"/>
            </w:tblPr>
            <w:tblGrid>
              <w:gridCol w:w="520"/>
              <w:gridCol w:w="749"/>
              <w:gridCol w:w="657"/>
              <w:gridCol w:w="1097"/>
              <w:gridCol w:w="809"/>
              <w:gridCol w:w="665"/>
              <w:gridCol w:w="672"/>
              <w:gridCol w:w="908"/>
              <w:gridCol w:w="907"/>
              <w:gridCol w:w="627"/>
              <w:gridCol w:w="604"/>
              <w:gridCol w:w="672"/>
              <w:gridCol w:w="816"/>
              <w:gridCol w:w="938"/>
              <w:gridCol w:w="923"/>
            </w:tblGrid>
            <w:tr w:rsidR="006D0294" w:rsidRPr="004C0A40" w14:paraId="195C0807" w14:textId="77777777" w:rsidTr="006D0294">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7654A7A" w14:textId="77777777" w:rsidR="008F192F" w:rsidRPr="004C0A40" w:rsidRDefault="008F192F" w:rsidP="008F192F">
                  <w:pPr>
                    <w:jc w:val="center"/>
                    <w:rPr>
                      <w:b/>
                      <w:bCs/>
                      <w:sz w:val="20"/>
                      <w:szCs w:val="20"/>
                    </w:rPr>
                  </w:pPr>
                  <w:r w:rsidRPr="004C0A40">
                    <w:rPr>
                      <w:b/>
                      <w:bCs/>
                      <w:sz w:val="20"/>
                      <w:szCs w:val="20"/>
                    </w:rPr>
                    <w:t>Gads</w:t>
                  </w:r>
                </w:p>
              </w:tc>
              <w:tc>
                <w:tcPr>
                  <w:tcW w:w="749" w:type="dxa"/>
                  <w:tcBorders>
                    <w:top w:val="single" w:sz="4" w:space="0" w:color="auto"/>
                    <w:left w:val="nil"/>
                    <w:bottom w:val="single" w:sz="4" w:space="0" w:color="auto"/>
                    <w:right w:val="single" w:sz="4" w:space="0" w:color="auto"/>
                  </w:tcBorders>
                  <w:shd w:val="clear" w:color="auto" w:fill="auto"/>
                  <w:hideMark/>
                </w:tcPr>
                <w:p w14:paraId="33E707E8" w14:textId="77777777" w:rsidR="008F192F" w:rsidRPr="004C0A40" w:rsidRDefault="008F192F" w:rsidP="008F192F">
                  <w:pPr>
                    <w:jc w:val="center"/>
                    <w:rPr>
                      <w:b/>
                      <w:bCs/>
                      <w:sz w:val="20"/>
                      <w:szCs w:val="20"/>
                    </w:rPr>
                  </w:pPr>
                  <w:r w:rsidRPr="004C0A40">
                    <w:rPr>
                      <w:b/>
                      <w:bCs/>
                      <w:sz w:val="20"/>
                      <w:szCs w:val="20"/>
                    </w:rPr>
                    <w:t>Kopā</w:t>
                  </w:r>
                </w:p>
              </w:tc>
              <w:tc>
                <w:tcPr>
                  <w:tcW w:w="657" w:type="dxa"/>
                  <w:tcBorders>
                    <w:top w:val="single" w:sz="4" w:space="0" w:color="auto"/>
                    <w:left w:val="nil"/>
                    <w:bottom w:val="single" w:sz="4" w:space="0" w:color="auto"/>
                    <w:right w:val="single" w:sz="4" w:space="0" w:color="auto"/>
                  </w:tcBorders>
                  <w:shd w:val="clear" w:color="auto" w:fill="auto"/>
                  <w:hideMark/>
                </w:tcPr>
                <w:p w14:paraId="4127241A" w14:textId="77777777" w:rsidR="008F192F" w:rsidRPr="004C0A40" w:rsidRDefault="008F192F" w:rsidP="008F192F">
                  <w:pPr>
                    <w:jc w:val="center"/>
                    <w:rPr>
                      <w:b/>
                      <w:bCs/>
                      <w:sz w:val="20"/>
                      <w:szCs w:val="20"/>
                    </w:rPr>
                  </w:pPr>
                  <w:r w:rsidRPr="004C0A40">
                    <w:rPr>
                      <w:b/>
                      <w:bCs/>
                      <w:sz w:val="20"/>
                      <w:szCs w:val="20"/>
                    </w:rPr>
                    <w:t>Iekārtu skaits</w:t>
                  </w:r>
                </w:p>
              </w:tc>
              <w:tc>
                <w:tcPr>
                  <w:tcW w:w="1097" w:type="dxa"/>
                  <w:tcBorders>
                    <w:top w:val="single" w:sz="4" w:space="0" w:color="auto"/>
                    <w:left w:val="nil"/>
                    <w:bottom w:val="single" w:sz="4" w:space="0" w:color="auto"/>
                    <w:right w:val="single" w:sz="4" w:space="0" w:color="auto"/>
                  </w:tcBorders>
                  <w:shd w:val="clear" w:color="auto" w:fill="auto"/>
                  <w:hideMark/>
                </w:tcPr>
                <w:p w14:paraId="15A0C49A" w14:textId="77777777" w:rsidR="008F192F" w:rsidRPr="004C0A40" w:rsidRDefault="008F192F" w:rsidP="008F192F">
                  <w:pPr>
                    <w:jc w:val="center"/>
                    <w:rPr>
                      <w:b/>
                      <w:bCs/>
                      <w:sz w:val="20"/>
                      <w:szCs w:val="20"/>
                    </w:rPr>
                  </w:pPr>
                  <w:r w:rsidRPr="004C0A40">
                    <w:rPr>
                      <w:b/>
                      <w:bCs/>
                      <w:sz w:val="20"/>
                      <w:szCs w:val="20"/>
                    </w:rPr>
                    <w:t>Acetons (</w:t>
                  </w:r>
                  <w:proofErr w:type="spellStart"/>
                  <w:r w:rsidRPr="004C0A40">
                    <w:rPr>
                      <w:b/>
                      <w:bCs/>
                      <w:sz w:val="20"/>
                      <w:szCs w:val="20"/>
                    </w:rPr>
                    <w:t>dimetilketons</w:t>
                  </w:r>
                  <w:proofErr w:type="spellEnd"/>
                  <w:r w:rsidRPr="004C0A40">
                    <w:rPr>
                      <w:b/>
                      <w:bCs/>
                      <w:sz w:val="20"/>
                      <w:szCs w:val="20"/>
                    </w:rPr>
                    <w:t>)</w:t>
                  </w:r>
                </w:p>
              </w:tc>
              <w:tc>
                <w:tcPr>
                  <w:tcW w:w="809" w:type="dxa"/>
                  <w:tcBorders>
                    <w:top w:val="single" w:sz="4" w:space="0" w:color="auto"/>
                    <w:left w:val="nil"/>
                    <w:bottom w:val="single" w:sz="4" w:space="0" w:color="auto"/>
                    <w:right w:val="single" w:sz="4" w:space="0" w:color="auto"/>
                  </w:tcBorders>
                  <w:shd w:val="clear" w:color="auto" w:fill="auto"/>
                  <w:hideMark/>
                </w:tcPr>
                <w:p w14:paraId="53A3028A" w14:textId="77777777" w:rsidR="008F192F" w:rsidRPr="004C0A40" w:rsidRDefault="008F192F" w:rsidP="008F192F">
                  <w:pPr>
                    <w:jc w:val="center"/>
                    <w:rPr>
                      <w:b/>
                      <w:bCs/>
                      <w:sz w:val="20"/>
                      <w:szCs w:val="20"/>
                    </w:rPr>
                  </w:pPr>
                  <w:r w:rsidRPr="004C0A40">
                    <w:rPr>
                      <w:b/>
                      <w:bCs/>
                      <w:sz w:val="20"/>
                      <w:szCs w:val="20"/>
                    </w:rPr>
                    <w:t>Alumīnija oksīds</w:t>
                  </w:r>
                </w:p>
              </w:tc>
              <w:tc>
                <w:tcPr>
                  <w:tcW w:w="665" w:type="dxa"/>
                  <w:tcBorders>
                    <w:top w:val="single" w:sz="4" w:space="0" w:color="auto"/>
                    <w:left w:val="nil"/>
                    <w:bottom w:val="single" w:sz="4" w:space="0" w:color="auto"/>
                    <w:right w:val="single" w:sz="4" w:space="0" w:color="auto"/>
                  </w:tcBorders>
                  <w:shd w:val="clear" w:color="auto" w:fill="auto"/>
                  <w:hideMark/>
                </w:tcPr>
                <w:p w14:paraId="2FA5439F" w14:textId="77777777" w:rsidR="008F192F" w:rsidRPr="004C0A40" w:rsidRDefault="008F192F" w:rsidP="008F192F">
                  <w:pPr>
                    <w:jc w:val="center"/>
                    <w:rPr>
                      <w:b/>
                      <w:bCs/>
                      <w:sz w:val="20"/>
                      <w:szCs w:val="20"/>
                    </w:rPr>
                  </w:pPr>
                  <w:r w:rsidRPr="004C0A40">
                    <w:rPr>
                      <w:b/>
                      <w:bCs/>
                      <w:sz w:val="20"/>
                      <w:szCs w:val="20"/>
                    </w:rPr>
                    <w:t>Benzols</w:t>
                  </w:r>
                </w:p>
              </w:tc>
              <w:tc>
                <w:tcPr>
                  <w:tcW w:w="796" w:type="dxa"/>
                  <w:tcBorders>
                    <w:top w:val="single" w:sz="4" w:space="0" w:color="auto"/>
                    <w:left w:val="nil"/>
                    <w:bottom w:val="single" w:sz="4" w:space="0" w:color="auto"/>
                    <w:right w:val="single" w:sz="4" w:space="0" w:color="auto"/>
                  </w:tcBorders>
                  <w:shd w:val="clear" w:color="auto" w:fill="auto"/>
                  <w:hideMark/>
                </w:tcPr>
                <w:p w14:paraId="721FFC48" w14:textId="77777777" w:rsidR="008F192F" w:rsidRPr="004C0A40" w:rsidRDefault="008F192F" w:rsidP="008F192F">
                  <w:pPr>
                    <w:jc w:val="center"/>
                    <w:rPr>
                      <w:b/>
                      <w:bCs/>
                      <w:sz w:val="20"/>
                      <w:szCs w:val="20"/>
                    </w:rPr>
                  </w:pPr>
                  <w:r w:rsidRPr="004C0A40">
                    <w:rPr>
                      <w:b/>
                      <w:bCs/>
                      <w:sz w:val="20"/>
                      <w:szCs w:val="20"/>
                    </w:rPr>
                    <w:t>Benzīns</w:t>
                  </w:r>
                </w:p>
              </w:tc>
              <w:tc>
                <w:tcPr>
                  <w:tcW w:w="784" w:type="dxa"/>
                  <w:tcBorders>
                    <w:top w:val="single" w:sz="4" w:space="0" w:color="auto"/>
                    <w:left w:val="nil"/>
                    <w:bottom w:val="single" w:sz="4" w:space="0" w:color="auto"/>
                    <w:right w:val="single" w:sz="4" w:space="0" w:color="auto"/>
                  </w:tcBorders>
                  <w:shd w:val="clear" w:color="auto" w:fill="auto"/>
                  <w:hideMark/>
                </w:tcPr>
                <w:p w14:paraId="501E47F9" w14:textId="77777777" w:rsidR="008F192F" w:rsidRPr="004C0A40" w:rsidRDefault="008F192F" w:rsidP="008F192F">
                  <w:pPr>
                    <w:jc w:val="center"/>
                    <w:rPr>
                      <w:b/>
                      <w:bCs/>
                      <w:sz w:val="20"/>
                      <w:szCs w:val="20"/>
                    </w:rPr>
                  </w:pPr>
                  <w:proofErr w:type="spellStart"/>
                  <w:r w:rsidRPr="004C0A40">
                    <w:rPr>
                      <w:b/>
                      <w:bCs/>
                      <w:sz w:val="20"/>
                      <w:szCs w:val="20"/>
                    </w:rPr>
                    <w:t>Butanols</w:t>
                  </w:r>
                  <w:proofErr w:type="spellEnd"/>
                  <w:r w:rsidRPr="004C0A40">
                    <w:rPr>
                      <w:b/>
                      <w:bCs/>
                      <w:sz w:val="20"/>
                      <w:szCs w:val="20"/>
                    </w:rPr>
                    <w:t xml:space="preserve"> (</w:t>
                  </w:r>
                  <w:proofErr w:type="spellStart"/>
                  <w:r w:rsidRPr="004C0A40">
                    <w:rPr>
                      <w:b/>
                      <w:bCs/>
                      <w:sz w:val="20"/>
                      <w:szCs w:val="20"/>
                    </w:rPr>
                    <w:t>butilspirts</w:t>
                  </w:r>
                  <w:proofErr w:type="spellEnd"/>
                  <w:r w:rsidRPr="004C0A40">
                    <w:rPr>
                      <w:b/>
                      <w:bCs/>
                      <w:sz w:val="20"/>
                      <w:szCs w:val="20"/>
                    </w:rPr>
                    <w:t>)</w:t>
                  </w:r>
                </w:p>
              </w:tc>
              <w:tc>
                <w:tcPr>
                  <w:tcW w:w="907" w:type="dxa"/>
                  <w:tcBorders>
                    <w:top w:val="single" w:sz="4" w:space="0" w:color="auto"/>
                    <w:left w:val="nil"/>
                    <w:bottom w:val="single" w:sz="4" w:space="0" w:color="auto"/>
                    <w:right w:val="single" w:sz="4" w:space="0" w:color="auto"/>
                  </w:tcBorders>
                  <w:shd w:val="clear" w:color="auto" w:fill="auto"/>
                  <w:hideMark/>
                </w:tcPr>
                <w:p w14:paraId="34BBF200" w14:textId="77777777" w:rsidR="008F192F" w:rsidRPr="004C0A40" w:rsidRDefault="008F192F" w:rsidP="008F192F">
                  <w:pPr>
                    <w:jc w:val="center"/>
                    <w:rPr>
                      <w:b/>
                      <w:bCs/>
                      <w:sz w:val="20"/>
                      <w:szCs w:val="20"/>
                    </w:rPr>
                  </w:pPr>
                  <w:proofErr w:type="spellStart"/>
                  <w:r w:rsidRPr="004C0A40">
                    <w:rPr>
                      <w:b/>
                      <w:bCs/>
                      <w:sz w:val="20"/>
                      <w:szCs w:val="20"/>
                    </w:rPr>
                    <w:t>Butilacetāts</w:t>
                  </w:r>
                  <w:proofErr w:type="spellEnd"/>
                </w:p>
              </w:tc>
              <w:tc>
                <w:tcPr>
                  <w:tcW w:w="627" w:type="dxa"/>
                  <w:tcBorders>
                    <w:top w:val="single" w:sz="4" w:space="0" w:color="auto"/>
                    <w:left w:val="nil"/>
                    <w:bottom w:val="single" w:sz="4" w:space="0" w:color="auto"/>
                    <w:right w:val="single" w:sz="4" w:space="0" w:color="auto"/>
                  </w:tcBorders>
                  <w:shd w:val="clear" w:color="auto" w:fill="auto"/>
                  <w:hideMark/>
                </w:tcPr>
                <w:p w14:paraId="293FBBF9" w14:textId="77777777" w:rsidR="008F192F" w:rsidRPr="004C0A40" w:rsidRDefault="008F192F" w:rsidP="008F192F">
                  <w:pPr>
                    <w:jc w:val="center"/>
                    <w:rPr>
                      <w:b/>
                      <w:bCs/>
                      <w:sz w:val="20"/>
                      <w:szCs w:val="20"/>
                    </w:rPr>
                  </w:pPr>
                  <w:r w:rsidRPr="004C0A40">
                    <w:rPr>
                      <w:b/>
                      <w:bCs/>
                      <w:sz w:val="20"/>
                      <w:szCs w:val="20"/>
                    </w:rPr>
                    <w:t>Butāns</w:t>
                  </w:r>
                </w:p>
              </w:tc>
              <w:tc>
                <w:tcPr>
                  <w:tcW w:w="604" w:type="dxa"/>
                  <w:tcBorders>
                    <w:top w:val="single" w:sz="4" w:space="0" w:color="auto"/>
                    <w:left w:val="nil"/>
                    <w:bottom w:val="single" w:sz="4" w:space="0" w:color="auto"/>
                    <w:right w:val="single" w:sz="4" w:space="0" w:color="auto"/>
                  </w:tcBorders>
                  <w:shd w:val="clear" w:color="auto" w:fill="auto"/>
                  <w:hideMark/>
                </w:tcPr>
                <w:p w14:paraId="0D1B0E5C" w14:textId="77777777" w:rsidR="008F192F" w:rsidRPr="004C0A40" w:rsidRDefault="008F192F" w:rsidP="008F192F">
                  <w:pPr>
                    <w:jc w:val="center"/>
                    <w:rPr>
                      <w:b/>
                      <w:bCs/>
                      <w:sz w:val="20"/>
                      <w:szCs w:val="20"/>
                    </w:rPr>
                  </w:pPr>
                  <w:proofErr w:type="spellStart"/>
                  <w:r w:rsidRPr="004C0A40">
                    <w:rPr>
                      <w:b/>
                      <w:bCs/>
                      <w:sz w:val="20"/>
                      <w:szCs w:val="20"/>
                    </w:rPr>
                    <w:t>Butēni</w:t>
                  </w:r>
                  <w:proofErr w:type="spellEnd"/>
                </w:p>
              </w:tc>
              <w:tc>
                <w:tcPr>
                  <w:tcW w:w="672" w:type="dxa"/>
                  <w:tcBorders>
                    <w:top w:val="single" w:sz="4" w:space="0" w:color="auto"/>
                    <w:left w:val="nil"/>
                    <w:bottom w:val="single" w:sz="4" w:space="0" w:color="auto"/>
                    <w:right w:val="single" w:sz="4" w:space="0" w:color="auto"/>
                  </w:tcBorders>
                  <w:shd w:val="clear" w:color="auto" w:fill="auto"/>
                  <w:hideMark/>
                </w:tcPr>
                <w:p w14:paraId="62029D29" w14:textId="77777777" w:rsidR="008F192F" w:rsidRPr="004C0A40" w:rsidRDefault="008F192F" w:rsidP="008F192F">
                  <w:pPr>
                    <w:jc w:val="center"/>
                    <w:rPr>
                      <w:b/>
                      <w:bCs/>
                      <w:sz w:val="20"/>
                      <w:szCs w:val="20"/>
                    </w:rPr>
                  </w:pPr>
                  <w:r w:rsidRPr="004C0A40">
                    <w:rPr>
                      <w:b/>
                      <w:bCs/>
                      <w:sz w:val="20"/>
                      <w:szCs w:val="20"/>
                    </w:rPr>
                    <w:t>Dzelzs oksīds (mīnijs)</w:t>
                  </w:r>
                </w:p>
              </w:tc>
              <w:tc>
                <w:tcPr>
                  <w:tcW w:w="816" w:type="dxa"/>
                  <w:tcBorders>
                    <w:top w:val="single" w:sz="4" w:space="0" w:color="auto"/>
                    <w:left w:val="nil"/>
                    <w:bottom w:val="single" w:sz="4" w:space="0" w:color="auto"/>
                    <w:right w:val="single" w:sz="4" w:space="0" w:color="auto"/>
                  </w:tcBorders>
                  <w:shd w:val="clear" w:color="auto" w:fill="auto"/>
                  <w:hideMark/>
                </w:tcPr>
                <w:p w14:paraId="19542183" w14:textId="77777777" w:rsidR="008F192F" w:rsidRPr="004C0A40" w:rsidRDefault="008F192F" w:rsidP="008F192F">
                  <w:pPr>
                    <w:jc w:val="center"/>
                    <w:rPr>
                      <w:b/>
                      <w:bCs/>
                      <w:sz w:val="20"/>
                      <w:szCs w:val="20"/>
                    </w:rPr>
                  </w:pPr>
                  <w:proofErr w:type="spellStart"/>
                  <w:r w:rsidRPr="004C0A40">
                    <w:rPr>
                      <w:b/>
                      <w:bCs/>
                      <w:sz w:val="20"/>
                      <w:szCs w:val="20"/>
                    </w:rPr>
                    <w:t>Etanols</w:t>
                  </w:r>
                  <w:proofErr w:type="spellEnd"/>
                  <w:r w:rsidRPr="004C0A40">
                    <w:rPr>
                      <w:b/>
                      <w:bCs/>
                      <w:sz w:val="20"/>
                      <w:szCs w:val="20"/>
                    </w:rPr>
                    <w:t xml:space="preserve"> (etilspirts)</w:t>
                  </w:r>
                </w:p>
              </w:tc>
              <w:tc>
                <w:tcPr>
                  <w:tcW w:w="938" w:type="dxa"/>
                  <w:tcBorders>
                    <w:top w:val="single" w:sz="4" w:space="0" w:color="auto"/>
                    <w:left w:val="nil"/>
                    <w:bottom w:val="single" w:sz="4" w:space="0" w:color="auto"/>
                    <w:right w:val="single" w:sz="4" w:space="0" w:color="auto"/>
                  </w:tcBorders>
                  <w:shd w:val="clear" w:color="auto" w:fill="auto"/>
                  <w:hideMark/>
                </w:tcPr>
                <w:p w14:paraId="4B965C7B" w14:textId="77777777" w:rsidR="008F192F" w:rsidRPr="004C0A40" w:rsidRDefault="008F192F" w:rsidP="008F192F">
                  <w:pPr>
                    <w:jc w:val="center"/>
                    <w:rPr>
                      <w:b/>
                      <w:bCs/>
                      <w:sz w:val="20"/>
                      <w:szCs w:val="20"/>
                    </w:rPr>
                  </w:pPr>
                  <w:proofErr w:type="spellStart"/>
                  <w:r w:rsidRPr="004C0A40">
                    <w:rPr>
                      <w:b/>
                      <w:bCs/>
                      <w:sz w:val="20"/>
                      <w:szCs w:val="20"/>
                    </w:rPr>
                    <w:t>Etilcelosolvs</w:t>
                  </w:r>
                  <w:proofErr w:type="spellEnd"/>
                  <w:r w:rsidRPr="004C0A40">
                    <w:rPr>
                      <w:b/>
                      <w:bCs/>
                      <w:sz w:val="20"/>
                      <w:szCs w:val="20"/>
                    </w:rPr>
                    <w:t xml:space="preserve"> (</w:t>
                  </w:r>
                  <w:proofErr w:type="spellStart"/>
                  <w:r w:rsidRPr="004C0A40">
                    <w:rPr>
                      <w:b/>
                      <w:bCs/>
                      <w:sz w:val="20"/>
                      <w:szCs w:val="20"/>
                    </w:rPr>
                    <w:t>celosolvs</w:t>
                  </w:r>
                  <w:proofErr w:type="spellEnd"/>
                  <w:r w:rsidRPr="004C0A40">
                    <w:rPr>
                      <w:b/>
                      <w:bCs/>
                      <w:sz w:val="20"/>
                      <w:szCs w:val="20"/>
                    </w:rPr>
                    <w:t xml:space="preserve">,  </w:t>
                  </w:r>
                  <w:proofErr w:type="spellStart"/>
                  <w:r w:rsidRPr="004C0A40">
                    <w:rPr>
                      <w:b/>
                      <w:bCs/>
                      <w:sz w:val="20"/>
                      <w:szCs w:val="20"/>
                    </w:rPr>
                    <w:t>etilēnglikola</w:t>
                  </w:r>
                  <w:proofErr w:type="spellEnd"/>
                  <w:r w:rsidRPr="004C0A40">
                    <w:rPr>
                      <w:b/>
                      <w:bCs/>
                      <w:sz w:val="20"/>
                      <w:szCs w:val="20"/>
                    </w:rPr>
                    <w:t xml:space="preserve"> </w:t>
                  </w:r>
                  <w:proofErr w:type="spellStart"/>
                  <w:r w:rsidRPr="004C0A40">
                    <w:rPr>
                      <w:b/>
                      <w:bCs/>
                      <w:sz w:val="20"/>
                      <w:szCs w:val="20"/>
                    </w:rPr>
                    <w:t>etilēteris</w:t>
                  </w:r>
                  <w:proofErr w:type="spellEnd"/>
                  <w:r w:rsidRPr="004C0A40">
                    <w:rPr>
                      <w:b/>
                      <w:bCs/>
                      <w:sz w:val="20"/>
                      <w:szCs w:val="20"/>
                    </w:rPr>
                    <w:t>)</w:t>
                  </w:r>
                </w:p>
              </w:tc>
              <w:tc>
                <w:tcPr>
                  <w:tcW w:w="923" w:type="dxa"/>
                  <w:tcBorders>
                    <w:top w:val="single" w:sz="4" w:space="0" w:color="auto"/>
                    <w:left w:val="nil"/>
                    <w:bottom w:val="single" w:sz="4" w:space="0" w:color="auto"/>
                    <w:right w:val="single" w:sz="4" w:space="0" w:color="auto"/>
                  </w:tcBorders>
                  <w:shd w:val="clear" w:color="auto" w:fill="auto"/>
                  <w:hideMark/>
                </w:tcPr>
                <w:p w14:paraId="6266B5DF" w14:textId="77777777" w:rsidR="008F192F" w:rsidRPr="004C0A40" w:rsidRDefault="008F192F" w:rsidP="008F192F">
                  <w:pPr>
                    <w:jc w:val="center"/>
                    <w:rPr>
                      <w:b/>
                      <w:bCs/>
                      <w:sz w:val="20"/>
                      <w:szCs w:val="20"/>
                    </w:rPr>
                  </w:pPr>
                  <w:r w:rsidRPr="004C0A40">
                    <w:rPr>
                      <w:b/>
                      <w:bCs/>
                      <w:sz w:val="20"/>
                      <w:szCs w:val="20"/>
                    </w:rPr>
                    <w:t>Gaistošie organiskie savienojumi (GOS)</w:t>
                  </w:r>
                </w:p>
              </w:tc>
            </w:tr>
            <w:tr w:rsidR="006D0294" w:rsidRPr="004C0A40" w14:paraId="56EB4796"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7AACAA1D" w14:textId="77777777" w:rsidR="008F192F" w:rsidRPr="004C0A40" w:rsidRDefault="008F192F" w:rsidP="008F192F">
                  <w:pPr>
                    <w:rPr>
                      <w:color w:val="000000"/>
                      <w:sz w:val="14"/>
                      <w:szCs w:val="14"/>
                    </w:rPr>
                  </w:pPr>
                  <w:r w:rsidRPr="004C0A40">
                    <w:rPr>
                      <w:color w:val="000000"/>
                      <w:sz w:val="14"/>
                      <w:szCs w:val="14"/>
                    </w:rPr>
                    <w:t>2013</w:t>
                  </w:r>
                </w:p>
              </w:tc>
              <w:tc>
                <w:tcPr>
                  <w:tcW w:w="749" w:type="dxa"/>
                  <w:tcBorders>
                    <w:top w:val="nil"/>
                    <w:left w:val="nil"/>
                    <w:bottom w:val="single" w:sz="4" w:space="0" w:color="auto"/>
                    <w:right w:val="single" w:sz="4" w:space="0" w:color="auto"/>
                  </w:tcBorders>
                  <w:shd w:val="clear" w:color="auto" w:fill="auto"/>
                  <w:noWrap/>
                  <w:hideMark/>
                </w:tcPr>
                <w:p w14:paraId="4D0715DE" w14:textId="77777777" w:rsidR="008F192F" w:rsidRPr="004C0A40" w:rsidRDefault="008F192F" w:rsidP="008F192F">
                  <w:pPr>
                    <w:rPr>
                      <w:color w:val="000000"/>
                    </w:rPr>
                  </w:pPr>
                  <w:r w:rsidRPr="004C0A40">
                    <w:rPr>
                      <w:color w:val="000000"/>
                    </w:rPr>
                    <w:t>2120.17</w:t>
                  </w:r>
                </w:p>
              </w:tc>
              <w:tc>
                <w:tcPr>
                  <w:tcW w:w="657" w:type="dxa"/>
                  <w:tcBorders>
                    <w:top w:val="nil"/>
                    <w:left w:val="nil"/>
                    <w:bottom w:val="single" w:sz="4" w:space="0" w:color="auto"/>
                    <w:right w:val="single" w:sz="4" w:space="0" w:color="auto"/>
                  </w:tcBorders>
                  <w:shd w:val="clear" w:color="auto" w:fill="auto"/>
                  <w:noWrap/>
                  <w:hideMark/>
                </w:tcPr>
                <w:p w14:paraId="23DEBEE4" w14:textId="4D1A8D10" w:rsidR="008F192F" w:rsidRPr="004C0A40" w:rsidRDefault="008F192F" w:rsidP="008F192F">
                  <w:pPr>
                    <w:rPr>
                      <w:color w:val="000000"/>
                    </w:rPr>
                  </w:pPr>
                  <w:r w:rsidRPr="004C0A40">
                    <w:rPr>
                      <w:color w:val="000000"/>
                    </w:rPr>
                    <w:t>66.0</w:t>
                  </w:r>
                </w:p>
              </w:tc>
              <w:tc>
                <w:tcPr>
                  <w:tcW w:w="1097" w:type="dxa"/>
                  <w:tcBorders>
                    <w:top w:val="nil"/>
                    <w:left w:val="nil"/>
                    <w:bottom w:val="single" w:sz="4" w:space="0" w:color="auto"/>
                    <w:right w:val="single" w:sz="4" w:space="0" w:color="auto"/>
                  </w:tcBorders>
                  <w:shd w:val="clear" w:color="auto" w:fill="auto"/>
                  <w:noWrap/>
                  <w:hideMark/>
                </w:tcPr>
                <w:p w14:paraId="334DF11E" w14:textId="77777777" w:rsidR="008F192F" w:rsidRPr="004C0A40" w:rsidRDefault="008F192F" w:rsidP="008F192F">
                  <w:pPr>
                    <w:rPr>
                      <w:color w:val="000000"/>
                    </w:rPr>
                  </w:pPr>
                  <w:r w:rsidRPr="004C0A40">
                    <w:rPr>
                      <w:color w:val="000000"/>
                    </w:rPr>
                    <w:t>0.07</w:t>
                  </w:r>
                </w:p>
              </w:tc>
              <w:tc>
                <w:tcPr>
                  <w:tcW w:w="809" w:type="dxa"/>
                  <w:tcBorders>
                    <w:top w:val="nil"/>
                    <w:left w:val="nil"/>
                    <w:bottom w:val="single" w:sz="4" w:space="0" w:color="auto"/>
                    <w:right w:val="single" w:sz="4" w:space="0" w:color="auto"/>
                  </w:tcBorders>
                  <w:shd w:val="clear" w:color="auto" w:fill="auto"/>
                  <w:noWrap/>
                  <w:hideMark/>
                </w:tcPr>
                <w:p w14:paraId="5027DFE4" w14:textId="77777777" w:rsidR="008F192F" w:rsidRPr="004C0A40" w:rsidRDefault="008F192F" w:rsidP="008F192F">
                  <w:pPr>
                    <w:rPr>
                      <w:color w:val="000000"/>
                    </w:rPr>
                  </w:pPr>
                  <w:r w:rsidRPr="004C0A40">
                    <w:rPr>
                      <w:color w:val="000000"/>
                    </w:rPr>
                    <w:t> </w:t>
                  </w:r>
                </w:p>
              </w:tc>
              <w:tc>
                <w:tcPr>
                  <w:tcW w:w="665" w:type="dxa"/>
                  <w:tcBorders>
                    <w:top w:val="nil"/>
                    <w:left w:val="nil"/>
                    <w:bottom w:val="single" w:sz="4" w:space="0" w:color="auto"/>
                    <w:right w:val="single" w:sz="4" w:space="0" w:color="auto"/>
                  </w:tcBorders>
                  <w:shd w:val="clear" w:color="auto" w:fill="auto"/>
                  <w:noWrap/>
                  <w:hideMark/>
                </w:tcPr>
                <w:p w14:paraId="24C51F6C" w14:textId="77777777" w:rsidR="008F192F" w:rsidRPr="004C0A40" w:rsidRDefault="008F192F" w:rsidP="008F192F">
                  <w:pPr>
                    <w:rPr>
                      <w:color w:val="000000"/>
                    </w:rPr>
                  </w:pPr>
                  <w:r w:rsidRPr="004C0A40">
                    <w:rPr>
                      <w:color w:val="000000"/>
                    </w:rPr>
                    <w:t>0.00</w:t>
                  </w:r>
                </w:p>
              </w:tc>
              <w:tc>
                <w:tcPr>
                  <w:tcW w:w="796" w:type="dxa"/>
                  <w:tcBorders>
                    <w:top w:val="nil"/>
                    <w:left w:val="nil"/>
                    <w:bottom w:val="single" w:sz="4" w:space="0" w:color="auto"/>
                    <w:right w:val="single" w:sz="4" w:space="0" w:color="auto"/>
                  </w:tcBorders>
                  <w:shd w:val="clear" w:color="auto" w:fill="auto"/>
                  <w:noWrap/>
                  <w:hideMark/>
                </w:tcPr>
                <w:p w14:paraId="395333CC" w14:textId="77777777" w:rsidR="008F192F" w:rsidRPr="004C0A40" w:rsidRDefault="008F192F" w:rsidP="008F192F">
                  <w:pPr>
                    <w:rPr>
                      <w:color w:val="000000"/>
                    </w:rPr>
                  </w:pPr>
                  <w:r w:rsidRPr="004C0A40">
                    <w:rPr>
                      <w:color w:val="000000"/>
                    </w:rPr>
                    <w:t>0.17</w:t>
                  </w:r>
                </w:p>
              </w:tc>
              <w:tc>
                <w:tcPr>
                  <w:tcW w:w="784" w:type="dxa"/>
                  <w:tcBorders>
                    <w:top w:val="nil"/>
                    <w:left w:val="nil"/>
                    <w:bottom w:val="single" w:sz="4" w:space="0" w:color="auto"/>
                    <w:right w:val="single" w:sz="4" w:space="0" w:color="auto"/>
                  </w:tcBorders>
                  <w:shd w:val="clear" w:color="auto" w:fill="auto"/>
                  <w:noWrap/>
                  <w:hideMark/>
                </w:tcPr>
                <w:p w14:paraId="47F6F07A" w14:textId="77777777" w:rsidR="008F192F" w:rsidRPr="004C0A40" w:rsidRDefault="008F192F" w:rsidP="008F192F">
                  <w:pPr>
                    <w:rPr>
                      <w:color w:val="000000"/>
                    </w:rPr>
                  </w:pPr>
                  <w:r w:rsidRPr="004C0A40">
                    <w:rPr>
                      <w:color w:val="000000"/>
                    </w:rPr>
                    <w:t>0.10</w:t>
                  </w:r>
                </w:p>
              </w:tc>
              <w:tc>
                <w:tcPr>
                  <w:tcW w:w="907" w:type="dxa"/>
                  <w:tcBorders>
                    <w:top w:val="nil"/>
                    <w:left w:val="nil"/>
                    <w:bottom w:val="single" w:sz="4" w:space="0" w:color="auto"/>
                    <w:right w:val="single" w:sz="4" w:space="0" w:color="auto"/>
                  </w:tcBorders>
                  <w:shd w:val="clear" w:color="auto" w:fill="auto"/>
                  <w:noWrap/>
                  <w:hideMark/>
                </w:tcPr>
                <w:p w14:paraId="67744A37" w14:textId="77777777" w:rsidR="008F192F" w:rsidRPr="004C0A40" w:rsidRDefault="008F192F" w:rsidP="008F192F">
                  <w:pPr>
                    <w:rPr>
                      <w:color w:val="000000"/>
                    </w:rPr>
                  </w:pPr>
                  <w:r w:rsidRPr="004C0A40">
                    <w:rPr>
                      <w:color w:val="000000"/>
                    </w:rPr>
                    <w:t>0.10</w:t>
                  </w:r>
                </w:p>
              </w:tc>
              <w:tc>
                <w:tcPr>
                  <w:tcW w:w="627" w:type="dxa"/>
                  <w:tcBorders>
                    <w:top w:val="nil"/>
                    <w:left w:val="nil"/>
                    <w:bottom w:val="single" w:sz="4" w:space="0" w:color="auto"/>
                    <w:right w:val="single" w:sz="4" w:space="0" w:color="auto"/>
                  </w:tcBorders>
                  <w:shd w:val="clear" w:color="auto" w:fill="auto"/>
                  <w:noWrap/>
                  <w:hideMark/>
                </w:tcPr>
                <w:p w14:paraId="73500E46" w14:textId="77777777" w:rsidR="008F192F" w:rsidRPr="004C0A40" w:rsidRDefault="008F192F" w:rsidP="008F192F">
                  <w:pPr>
                    <w:rPr>
                      <w:color w:val="000000"/>
                    </w:rPr>
                  </w:pPr>
                  <w:r w:rsidRPr="004C0A40">
                    <w:rPr>
                      <w:color w:val="000000"/>
                    </w:rPr>
                    <w:t> </w:t>
                  </w:r>
                </w:p>
              </w:tc>
              <w:tc>
                <w:tcPr>
                  <w:tcW w:w="604" w:type="dxa"/>
                  <w:tcBorders>
                    <w:top w:val="nil"/>
                    <w:left w:val="nil"/>
                    <w:bottom w:val="single" w:sz="4" w:space="0" w:color="auto"/>
                    <w:right w:val="single" w:sz="4" w:space="0" w:color="auto"/>
                  </w:tcBorders>
                  <w:shd w:val="clear" w:color="auto" w:fill="auto"/>
                  <w:noWrap/>
                  <w:hideMark/>
                </w:tcPr>
                <w:p w14:paraId="61407BA7" w14:textId="41B4B899" w:rsidR="008F192F" w:rsidRPr="004C0A40" w:rsidRDefault="008F192F" w:rsidP="008F192F">
                  <w:pPr>
                    <w:rPr>
                      <w:color w:val="000000"/>
                    </w:rPr>
                  </w:pPr>
                  <w:r w:rsidRPr="004C0A40">
                    <w:rPr>
                      <w:color w:val="000000"/>
                    </w:rPr>
                    <w:t>0.0</w:t>
                  </w:r>
                </w:p>
              </w:tc>
              <w:tc>
                <w:tcPr>
                  <w:tcW w:w="672" w:type="dxa"/>
                  <w:tcBorders>
                    <w:top w:val="nil"/>
                    <w:left w:val="nil"/>
                    <w:bottom w:val="single" w:sz="4" w:space="0" w:color="auto"/>
                    <w:right w:val="single" w:sz="4" w:space="0" w:color="auto"/>
                  </w:tcBorders>
                  <w:shd w:val="clear" w:color="auto" w:fill="auto"/>
                  <w:noWrap/>
                  <w:hideMark/>
                </w:tcPr>
                <w:p w14:paraId="01D4A8FD" w14:textId="77777777" w:rsidR="008F192F" w:rsidRPr="004C0A40" w:rsidRDefault="008F192F" w:rsidP="008F192F">
                  <w:pPr>
                    <w:rPr>
                      <w:color w:val="000000"/>
                    </w:rPr>
                  </w:pPr>
                  <w:r w:rsidRPr="004C0A40">
                    <w:rPr>
                      <w:color w:val="000000"/>
                    </w:rPr>
                    <w:t> </w:t>
                  </w:r>
                </w:p>
              </w:tc>
              <w:tc>
                <w:tcPr>
                  <w:tcW w:w="816" w:type="dxa"/>
                  <w:tcBorders>
                    <w:top w:val="nil"/>
                    <w:left w:val="nil"/>
                    <w:bottom w:val="single" w:sz="4" w:space="0" w:color="auto"/>
                    <w:right w:val="single" w:sz="4" w:space="0" w:color="auto"/>
                  </w:tcBorders>
                  <w:shd w:val="clear" w:color="auto" w:fill="auto"/>
                  <w:noWrap/>
                  <w:hideMark/>
                </w:tcPr>
                <w:p w14:paraId="566393ED" w14:textId="77777777" w:rsidR="008F192F" w:rsidRPr="004C0A40" w:rsidRDefault="008F192F" w:rsidP="008F192F">
                  <w:pPr>
                    <w:rPr>
                      <w:color w:val="000000"/>
                    </w:rPr>
                  </w:pPr>
                  <w:r w:rsidRPr="004C0A40">
                    <w:rPr>
                      <w:color w:val="000000"/>
                    </w:rPr>
                    <w:t>0.15</w:t>
                  </w:r>
                </w:p>
              </w:tc>
              <w:tc>
                <w:tcPr>
                  <w:tcW w:w="938" w:type="dxa"/>
                  <w:tcBorders>
                    <w:top w:val="nil"/>
                    <w:left w:val="nil"/>
                    <w:bottom w:val="single" w:sz="4" w:space="0" w:color="auto"/>
                    <w:right w:val="single" w:sz="4" w:space="0" w:color="auto"/>
                  </w:tcBorders>
                  <w:shd w:val="clear" w:color="auto" w:fill="auto"/>
                  <w:noWrap/>
                  <w:hideMark/>
                </w:tcPr>
                <w:p w14:paraId="452ED6C6" w14:textId="77777777" w:rsidR="008F192F" w:rsidRPr="004C0A40" w:rsidRDefault="008F192F" w:rsidP="008F192F">
                  <w:pPr>
                    <w:rPr>
                      <w:color w:val="000000"/>
                    </w:rPr>
                  </w:pPr>
                  <w:r w:rsidRPr="004C0A40">
                    <w:rPr>
                      <w:color w:val="000000"/>
                    </w:rPr>
                    <w:t>0.08</w:t>
                  </w:r>
                </w:p>
              </w:tc>
              <w:tc>
                <w:tcPr>
                  <w:tcW w:w="923" w:type="dxa"/>
                  <w:tcBorders>
                    <w:top w:val="nil"/>
                    <w:left w:val="nil"/>
                    <w:bottom w:val="single" w:sz="4" w:space="0" w:color="auto"/>
                    <w:right w:val="single" w:sz="4" w:space="0" w:color="auto"/>
                  </w:tcBorders>
                  <w:shd w:val="clear" w:color="auto" w:fill="auto"/>
                  <w:noWrap/>
                  <w:hideMark/>
                </w:tcPr>
                <w:p w14:paraId="30F23516" w14:textId="77777777" w:rsidR="008F192F" w:rsidRPr="004C0A40" w:rsidRDefault="008F192F" w:rsidP="008F192F">
                  <w:pPr>
                    <w:rPr>
                      <w:color w:val="000000"/>
                    </w:rPr>
                  </w:pPr>
                  <w:r w:rsidRPr="004C0A40">
                    <w:rPr>
                      <w:color w:val="000000"/>
                    </w:rPr>
                    <w:t> </w:t>
                  </w:r>
                </w:p>
              </w:tc>
            </w:tr>
            <w:tr w:rsidR="006D0294" w:rsidRPr="004C0A40" w14:paraId="6B4BAB0C"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1B2620FB" w14:textId="77777777" w:rsidR="008F192F" w:rsidRPr="004C0A40" w:rsidRDefault="008F192F" w:rsidP="008F192F">
                  <w:pPr>
                    <w:rPr>
                      <w:color w:val="000000"/>
                      <w:sz w:val="14"/>
                      <w:szCs w:val="14"/>
                    </w:rPr>
                  </w:pPr>
                  <w:r w:rsidRPr="004C0A40">
                    <w:rPr>
                      <w:color w:val="000000"/>
                      <w:sz w:val="14"/>
                      <w:szCs w:val="14"/>
                    </w:rPr>
                    <w:t>2014</w:t>
                  </w:r>
                </w:p>
              </w:tc>
              <w:tc>
                <w:tcPr>
                  <w:tcW w:w="749" w:type="dxa"/>
                  <w:tcBorders>
                    <w:top w:val="nil"/>
                    <w:left w:val="nil"/>
                    <w:bottom w:val="single" w:sz="4" w:space="0" w:color="auto"/>
                    <w:right w:val="single" w:sz="4" w:space="0" w:color="auto"/>
                  </w:tcBorders>
                  <w:shd w:val="clear" w:color="auto" w:fill="auto"/>
                  <w:noWrap/>
                  <w:hideMark/>
                </w:tcPr>
                <w:p w14:paraId="20CC0EB5" w14:textId="77777777" w:rsidR="008F192F" w:rsidRPr="004C0A40" w:rsidRDefault="008F192F" w:rsidP="008F192F">
                  <w:pPr>
                    <w:rPr>
                      <w:color w:val="000000"/>
                    </w:rPr>
                  </w:pPr>
                  <w:r w:rsidRPr="004C0A40">
                    <w:rPr>
                      <w:color w:val="000000"/>
                    </w:rPr>
                    <w:t>614.09</w:t>
                  </w:r>
                </w:p>
              </w:tc>
              <w:tc>
                <w:tcPr>
                  <w:tcW w:w="657" w:type="dxa"/>
                  <w:tcBorders>
                    <w:top w:val="nil"/>
                    <w:left w:val="nil"/>
                    <w:bottom w:val="single" w:sz="4" w:space="0" w:color="auto"/>
                    <w:right w:val="single" w:sz="4" w:space="0" w:color="auto"/>
                  </w:tcBorders>
                  <w:shd w:val="clear" w:color="auto" w:fill="auto"/>
                  <w:noWrap/>
                  <w:hideMark/>
                </w:tcPr>
                <w:p w14:paraId="4F5D0135" w14:textId="0EA28398" w:rsidR="008F192F" w:rsidRPr="004C0A40" w:rsidRDefault="008F192F" w:rsidP="008F192F">
                  <w:pPr>
                    <w:rPr>
                      <w:color w:val="000000"/>
                    </w:rPr>
                  </w:pPr>
                  <w:r w:rsidRPr="004C0A40">
                    <w:rPr>
                      <w:color w:val="000000"/>
                    </w:rPr>
                    <w:t>76.0</w:t>
                  </w:r>
                </w:p>
              </w:tc>
              <w:tc>
                <w:tcPr>
                  <w:tcW w:w="1097" w:type="dxa"/>
                  <w:tcBorders>
                    <w:top w:val="nil"/>
                    <w:left w:val="nil"/>
                    <w:bottom w:val="single" w:sz="4" w:space="0" w:color="auto"/>
                    <w:right w:val="single" w:sz="4" w:space="0" w:color="auto"/>
                  </w:tcBorders>
                  <w:shd w:val="clear" w:color="auto" w:fill="auto"/>
                  <w:noWrap/>
                  <w:hideMark/>
                </w:tcPr>
                <w:p w14:paraId="3E0424B9"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40019836" w14:textId="77777777" w:rsidR="008F192F" w:rsidRPr="004C0A40" w:rsidRDefault="008F192F" w:rsidP="008F192F">
                  <w:pPr>
                    <w:rPr>
                      <w:color w:val="000000"/>
                    </w:rPr>
                  </w:pPr>
                  <w:r w:rsidRPr="004C0A40">
                    <w:rPr>
                      <w:color w:val="000000"/>
                    </w:rPr>
                    <w:t> </w:t>
                  </w:r>
                </w:p>
              </w:tc>
              <w:tc>
                <w:tcPr>
                  <w:tcW w:w="665" w:type="dxa"/>
                  <w:tcBorders>
                    <w:top w:val="nil"/>
                    <w:left w:val="nil"/>
                    <w:bottom w:val="single" w:sz="4" w:space="0" w:color="auto"/>
                    <w:right w:val="single" w:sz="4" w:space="0" w:color="auto"/>
                  </w:tcBorders>
                  <w:shd w:val="clear" w:color="auto" w:fill="auto"/>
                  <w:noWrap/>
                  <w:hideMark/>
                </w:tcPr>
                <w:p w14:paraId="183922A4" w14:textId="77777777" w:rsidR="008F192F" w:rsidRPr="004C0A40" w:rsidRDefault="008F192F" w:rsidP="008F192F">
                  <w:pPr>
                    <w:rPr>
                      <w:color w:val="000000"/>
                    </w:rPr>
                  </w:pPr>
                  <w:r w:rsidRPr="004C0A40">
                    <w:rPr>
                      <w:color w:val="000000"/>
                    </w:rPr>
                    <w:t>0.00</w:t>
                  </w:r>
                </w:p>
              </w:tc>
              <w:tc>
                <w:tcPr>
                  <w:tcW w:w="796" w:type="dxa"/>
                  <w:tcBorders>
                    <w:top w:val="nil"/>
                    <w:left w:val="nil"/>
                    <w:bottom w:val="single" w:sz="4" w:space="0" w:color="auto"/>
                    <w:right w:val="single" w:sz="4" w:space="0" w:color="auto"/>
                  </w:tcBorders>
                  <w:shd w:val="clear" w:color="auto" w:fill="auto"/>
                  <w:noWrap/>
                  <w:hideMark/>
                </w:tcPr>
                <w:p w14:paraId="62F2AAF1" w14:textId="77777777" w:rsidR="008F192F" w:rsidRPr="004C0A40" w:rsidRDefault="008F192F" w:rsidP="008F192F">
                  <w:pPr>
                    <w:rPr>
                      <w:color w:val="000000"/>
                    </w:rPr>
                  </w:pPr>
                  <w:r w:rsidRPr="004C0A40">
                    <w:rPr>
                      <w:color w:val="000000"/>
                    </w:rPr>
                    <w:t>0.21</w:t>
                  </w:r>
                </w:p>
              </w:tc>
              <w:tc>
                <w:tcPr>
                  <w:tcW w:w="784" w:type="dxa"/>
                  <w:tcBorders>
                    <w:top w:val="nil"/>
                    <w:left w:val="nil"/>
                    <w:bottom w:val="single" w:sz="4" w:space="0" w:color="auto"/>
                    <w:right w:val="single" w:sz="4" w:space="0" w:color="auto"/>
                  </w:tcBorders>
                  <w:shd w:val="clear" w:color="auto" w:fill="auto"/>
                  <w:noWrap/>
                  <w:hideMark/>
                </w:tcPr>
                <w:p w14:paraId="1294D6B1" w14:textId="77777777" w:rsidR="008F192F" w:rsidRPr="004C0A40" w:rsidRDefault="008F192F" w:rsidP="008F192F">
                  <w:pPr>
                    <w:rPr>
                      <w:color w:val="000000"/>
                    </w:rPr>
                  </w:pPr>
                  <w:r w:rsidRPr="004C0A40">
                    <w:rPr>
                      <w:color w:val="000000"/>
                    </w:rPr>
                    <w:t>0.02</w:t>
                  </w:r>
                </w:p>
              </w:tc>
              <w:tc>
                <w:tcPr>
                  <w:tcW w:w="907" w:type="dxa"/>
                  <w:tcBorders>
                    <w:top w:val="nil"/>
                    <w:left w:val="nil"/>
                    <w:bottom w:val="single" w:sz="4" w:space="0" w:color="auto"/>
                    <w:right w:val="single" w:sz="4" w:space="0" w:color="auto"/>
                  </w:tcBorders>
                  <w:shd w:val="clear" w:color="auto" w:fill="auto"/>
                  <w:noWrap/>
                  <w:hideMark/>
                </w:tcPr>
                <w:p w14:paraId="72FCF06E" w14:textId="77777777" w:rsidR="008F192F" w:rsidRPr="004C0A40" w:rsidRDefault="008F192F" w:rsidP="008F192F">
                  <w:pPr>
                    <w:rPr>
                      <w:color w:val="000000"/>
                    </w:rPr>
                  </w:pPr>
                  <w:r w:rsidRPr="004C0A40">
                    <w:rPr>
                      <w:color w:val="000000"/>
                    </w:rPr>
                    <w:t>0.02</w:t>
                  </w:r>
                </w:p>
              </w:tc>
              <w:tc>
                <w:tcPr>
                  <w:tcW w:w="627" w:type="dxa"/>
                  <w:tcBorders>
                    <w:top w:val="nil"/>
                    <w:left w:val="nil"/>
                    <w:bottom w:val="single" w:sz="4" w:space="0" w:color="auto"/>
                    <w:right w:val="single" w:sz="4" w:space="0" w:color="auto"/>
                  </w:tcBorders>
                  <w:shd w:val="clear" w:color="auto" w:fill="auto"/>
                  <w:noWrap/>
                  <w:hideMark/>
                </w:tcPr>
                <w:p w14:paraId="6CA0ABA3" w14:textId="77777777" w:rsidR="008F192F" w:rsidRPr="004C0A40" w:rsidRDefault="008F192F" w:rsidP="008F192F">
                  <w:pPr>
                    <w:rPr>
                      <w:color w:val="000000"/>
                    </w:rPr>
                  </w:pPr>
                  <w:r w:rsidRPr="004C0A40">
                    <w:rPr>
                      <w:color w:val="000000"/>
                    </w:rPr>
                    <w:t>0.02</w:t>
                  </w:r>
                </w:p>
              </w:tc>
              <w:tc>
                <w:tcPr>
                  <w:tcW w:w="604" w:type="dxa"/>
                  <w:tcBorders>
                    <w:top w:val="nil"/>
                    <w:left w:val="nil"/>
                    <w:bottom w:val="single" w:sz="4" w:space="0" w:color="auto"/>
                    <w:right w:val="single" w:sz="4" w:space="0" w:color="auto"/>
                  </w:tcBorders>
                  <w:shd w:val="clear" w:color="auto" w:fill="auto"/>
                  <w:noWrap/>
                  <w:hideMark/>
                </w:tcPr>
                <w:p w14:paraId="6AE579D5" w14:textId="7239F707" w:rsidR="008F192F" w:rsidRPr="004C0A40" w:rsidRDefault="008F192F" w:rsidP="008F192F">
                  <w:pPr>
                    <w:rPr>
                      <w:color w:val="000000"/>
                    </w:rPr>
                  </w:pPr>
                  <w:r w:rsidRPr="004C0A40">
                    <w:rPr>
                      <w:color w:val="000000"/>
                    </w:rPr>
                    <w:t>0.0</w:t>
                  </w:r>
                </w:p>
              </w:tc>
              <w:tc>
                <w:tcPr>
                  <w:tcW w:w="672" w:type="dxa"/>
                  <w:tcBorders>
                    <w:top w:val="nil"/>
                    <w:left w:val="nil"/>
                    <w:bottom w:val="single" w:sz="4" w:space="0" w:color="auto"/>
                    <w:right w:val="single" w:sz="4" w:space="0" w:color="auto"/>
                  </w:tcBorders>
                  <w:shd w:val="clear" w:color="auto" w:fill="auto"/>
                  <w:noWrap/>
                  <w:hideMark/>
                </w:tcPr>
                <w:p w14:paraId="007FD6B2" w14:textId="77777777" w:rsidR="008F192F" w:rsidRPr="004C0A40" w:rsidRDefault="008F192F" w:rsidP="008F192F">
                  <w:pPr>
                    <w:rPr>
                      <w:color w:val="000000"/>
                    </w:rPr>
                  </w:pPr>
                  <w:r w:rsidRPr="004C0A40">
                    <w:rPr>
                      <w:color w:val="000000"/>
                    </w:rPr>
                    <w:t> </w:t>
                  </w:r>
                </w:p>
              </w:tc>
              <w:tc>
                <w:tcPr>
                  <w:tcW w:w="816" w:type="dxa"/>
                  <w:tcBorders>
                    <w:top w:val="nil"/>
                    <w:left w:val="nil"/>
                    <w:bottom w:val="single" w:sz="4" w:space="0" w:color="auto"/>
                    <w:right w:val="single" w:sz="4" w:space="0" w:color="auto"/>
                  </w:tcBorders>
                  <w:shd w:val="clear" w:color="auto" w:fill="auto"/>
                  <w:noWrap/>
                  <w:hideMark/>
                </w:tcPr>
                <w:p w14:paraId="435C16F2" w14:textId="77777777" w:rsidR="008F192F" w:rsidRPr="004C0A40" w:rsidRDefault="008F192F" w:rsidP="008F192F">
                  <w:pPr>
                    <w:rPr>
                      <w:color w:val="000000"/>
                    </w:rPr>
                  </w:pPr>
                  <w:r w:rsidRPr="004C0A40">
                    <w:rPr>
                      <w:color w:val="000000"/>
                    </w:rPr>
                    <w:t>0.03</w:t>
                  </w:r>
                </w:p>
              </w:tc>
              <w:tc>
                <w:tcPr>
                  <w:tcW w:w="938" w:type="dxa"/>
                  <w:tcBorders>
                    <w:top w:val="nil"/>
                    <w:left w:val="nil"/>
                    <w:bottom w:val="single" w:sz="4" w:space="0" w:color="auto"/>
                    <w:right w:val="single" w:sz="4" w:space="0" w:color="auto"/>
                  </w:tcBorders>
                  <w:shd w:val="clear" w:color="auto" w:fill="auto"/>
                  <w:noWrap/>
                  <w:hideMark/>
                </w:tcPr>
                <w:p w14:paraId="3EE9292B"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11DD211A" w14:textId="77777777" w:rsidR="008F192F" w:rsidRPr="004C0A40" w:rsidRDefault="008F192F" w:rsidP="008F192F">
                  <w:pPr>
                    <w:rPr>
                      <w:color w:val="000000"/>
                    </w:rPr>
                  </w:pPr>
                  <w:r w:rsidRPr="004C0A40">
                    <w:rPr>
                      <w:color w:val="000000"/>
                    </w:rPr>
                    <w:t> </w:t>
                  </w:r>
                </w:p>
              </w:tc>
            </w:tr>
            <w:tr w:rsidR="006D0294" w:rsidRPr="004C0A40" w14:paraId="24F82097"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50EDEBF0" w14:textId="77777777" w:rsidR="008F192F" w:rsidRPr="004C0A40" w:rsidRDefault="008F192F" w:rsidP="008F192F">
                  <w:pPr>
                    <w:rPr>
                      <w:color w:val="000000"/>
                      <w:sz w:val="14"/>
                      <w:szCs w:val="14"/>
                    </w:rPr>
                  </w:pPr>
                  <w:r w:rsidRPr="004C0A40">
                    <w:rPr>
                      <w:color w:val="000000"/>
                      <w:sz w:val="14"/>
                      <w:szCs w:val="14"/>
                    </w:rPr>
                    <w:t>2015</w:t>
                  </w:r>
                </w:p>
              </w:tc>
              <w:tc>
                <w:tcPr>
                  <w:tcW w:w="749" w:type="dxa"/>
                  <w:tcBorders>
                    <w:top w:val="nil"/>
                    <w:left w:val="nil"/>
                    <w:bottom w:val="single" w:sz="4" w:space="0" w:color="auto"/>
                    <w:right w:val="single" w:sz="4" w:space="0" w:color="auto"/>
                  </w:tcBorders>
                  <w:shd w:val="clear" w:color="auto" w:fill="auto"/>
                  <w:noWrap/>
                  <w:hideMark/>
                </w:tcPr>
                <w:p w14:paraId="52812456" w14:textId="77777777" w:rsidR="008F192F" w:rsidRPr="004C0A40" w:rsidRDefault="008F192F" w:rsidP="008F192F">
                  <w:pPr>
                    <w:rPr>
                      <w:color w:val="000000"/>
                    </w:rPr>
                  </w:pPr>
                  <w:r w:rsidRPr="004C0A40">
                    <w:rPr>
                      <w:color w:val="000000"/>
                    </w:rPr>
                    <w:t>1326.07</w:t>
                  </w:r>
                </w:p>
              </w:tc>
              <w:tc>
                <w:tcPr>
                  <w:tcW w:w="657" w:type="dxa"/>
                  <w:tcBorders>
                    <w:top w:val="nil"/>
                    <w:left w:val="nil"/>
                    <w:bottom w:val="single" w:sz="4" w:space="0" w:color="auto"/>
                    <w:right w:val="single" w:sz="4" w:space="0" w:color="auto"/>
                  </w:tcBorders>
                  <w:shd w:val="clear" w:color="auto" w:fill="auto"/>
                  <w:noWrap/>
                  <w:hideMark/>
                </w:tcPr>
                <w:p w14:paraId="3F5BE264" w14:textId="0B9F1D76" w:rsidR="008F192F" w:rsidRPr="004C0A40" w:rsidRDefault="008F192F" w:rsidP="008F192F">
                  <w:pPr>
                    <w:rPr>
                      <w:color w:val="000000"/>
                    </w:rPr>
                  </w:pPr>
                  <w:r w:rsidRPr="004C0A40">
                    <w:rPr>
                      <w:color w:val="000000"/>
                    </w:rPr>
                    <w:t>87.0</w:t>
                  </w:r>
                </w:p>
              </w:tc>
              <w:tc>
                <w:tcPr>
                  <w:tcW w:w="1097" w:type="dxa"/>
                  <w:tcBorders>
                    <w:top w:val="nil"/>
                    <w:left w:val="nil"/>
                    <w:bottom w:val="single" w:sz="4" w:space="0" w:color="auto"/>
                    <w:right w:val="single" w:sz="4" w:space="0" w:color="auto"/>
                  </w:tcBorders>
                  <w:shd w:val="clear" w:color="auto" w:fill="auto"/>
                  <w:noWrap/>
                  <w:hideMark/>
                </w:tcPr>
                <w:p w14:paraId="4308E66D"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477CC41B" w14:textId="77777777" w:rsidR="008F192F" w:rsidRPr="004C0A40" w:rsidRDefault="008F192F" w:rsidP="008F192F">
                  <w:pPr>
                    <w:rPr>
                      <w:color w:val="000000"/>
                    </w:rPr>
                  </w:pPr>
                  <w:r w:rsidRPr="004C0A40">
                    <w:rPr>
                      <w:color w:val="000000"/>
                    </w:rPr>
                    <w:t>0.13</w:t>
                  </w:r>
                </w:p>
              </w:tc>
              <w:tc>
                <w:tcPr>
                  <w:tcW w:w="665" w:type="dxa"/>
                  <w:tcBorders>
                    <w:top w:val="nil"/>
                    <w:left w:val="nil"/>
                    <w:bottom w:val="single" w:sz="4" w:space="0" w:color="auto"/>
                    <w:right w:val="single" w:sz="4" w:space="0" w:color="auto"/>
                  </w:tcBorders>
                  <w:shd w:val="clear" w:color="auto" w:fill="auto"/>
                  <w:noWrap/>
                  <w:hideMark/>
                </w:tcPr>
                <w:p w14:paraId="187C17DA" w14:textId="77777777" w:rsidR="008F192F" w:rsidRPr="004C0A40" w:rsidRDefault="008F192F" w:rsidP="008F192F">
                  <w:pPr>
                    <w:rPr>
                      <w:color w:val="000000"/>
                    </w:rPr>
                  </w:pPr>
                  <w:r w:rsidRPr="004C0A40">
                    <w:rPr>
                      <w:color w:val="000000"/>
                    </w:rPr>
                    <w:t>0.00</w:t>
                  </w:r>
                </w:p>
              </w:tc>
              <w:tc>
                <w:tcPr>
                  <w:tcW w:w="796" w:type="dxa"/>
                  <w:tcBorders>
                    <w:top w:val="nil"/>
                    <w:left w:val="nil"/>
                    <w:bottom w:val="single" w:sz="4" w:space="0" w:color="auto"/>
                    <w:right w:val="single" w:sz="4" w:space="0" w:color="auto"/>
                  </w:tcBorders>
                  <w:shd w:val="clear" w:color="auto" w:fill="auto"/>
                  <w:noWrap/>
                  <w:hideMark/>
                </w:tcPr>
                <w:p w14:paraId="6BABCA14" w14:textId="77777777" w:rsidR="008F192F" w:rsidRPr="004C0A40" w:rsidRDefault="008F192F" w:rsidP="008F192F">
                  <w:pPr>
                    <w:rPr>
                      <w:color w:val="000000"/>
                    </w:rPr>
                  </w:pPr>
                  <w:r w:rsidRPr="004C0A40">
                    <w:rPr>
                      <w:color w:val="000000"/>
                    </w:rPr>
                    <w:t>0.15</w:t>
                  </w:r>
                </w:p>
              </w:tc>
              <w:tc>
                <w:tcPr>
                  <w:tcW w:w="784" w:type="dxa"/>
                  <w:tcBorders>
                    <w:top w:val="nil"/>
                    <w:left w:val="nil"/>
                    <w:bottom w:val="single" w:sz="4" w:space="0" w:color="auto"/>
                    <w:right w:val="single" w:sz="4" w:space="0" w:color="auto"/>
                  </w:tcBorders>
                  <w:shd w:val="clear" w:color="auto" w:fill="auto"/>
                  <w:noWrap/>
                  <w:hideMark/>
                </w:tcPr>
                <w:p w14:paraId="387450D6" w14:textId="77777777" w:rsidR="008F192F" w:rsidRPr="004C0A40" w:rsidRDefault="008F192F" w:rsidP="008F192F">
                  <w:pPr>
                    <w:rPr>
                      <w:color w:val="000000"/>
                    </w:rPr>
                  </w:pPr>
                  <w:r w:rsidRPr="004C0A40">
                    <w:rPr>
                      <w:color w:val="000000"/>
                    </w:rPr>
                    <w:t>0.02</w:t>
                  </w:r>
                </w:p>
              </w:tc>
              <w:tc>
                <w:tcPr>
                  <w:tcW w:w="907" w:type="dxa"/>
                  <w:tcBorders>
                    <w:top w:val="nil"/>
                    <w:left w:val="nil"/>
                    <w:bottom w:val="single" w:sz="4" w:space="0" w:color="auto"/>
                    <w:right w:val="single" w:sz="4" w:space="0" w:color="auto"/>
                  </w:tcBorders>
                  <w:shd w:val="clear" w:color="auto" w:fill="auto"/>
                  <w:noWrap/>
                  <w:hideMark/>
                </w:tcPr>
                <w:p w14:paraId="614DE70D" w14:textId="77777777" w:rsidR="008F192F" w:rsidRPr="004C0A40" w:rsidRDefault="008F192F" w:rsidP="008F192F">
                  <w:pPr>
                    <w:rPr>
                      <w:color w:val="000000"/>
                    </w:rPr>
                  </w:pPr>
                  <w:r w:rsidRPr="004C0A40">
                    <w:rPr>
                      <w:color w:val="000000"/>
                    </w:rPr>
                    <w:t>0.02</w:t>
                  </w:r>
                </w:p>
              </w:tc>
              <w:tc>
                <w:tcPr>
                  <w:tcW w:w="627" w:type="dxa"/>
                  <w:tcBorders>
                    <w:top w:val="nil"/>
                    <w:left w:val="nil"/>
                    <w:bottom w:val="single" w:sz="4" w:space="0" w:color="auto"/>
                    <w:right w:val="single" w:sz="4" w:space="0" w:color="auto"/>
                  </w:tcBorders>
                  <w:shd w:val="clear" w:color="auto" w:fill="auto"/>
                  <w:noWrap/>
                  <w:hideMark/>
                </w:tcPr>
                <w:p w14:paraId="04A5B83D" w14:textId="77777777" w:rsidR="008F192F" w:rsidRPr="004C0A40" w:rsidRDefault="008F192F" w:rsidP="008F192F">
                  <w:pPr>
                    <w:rPr>
                      <w:color w:val="000000"/>
                    </w:rPr>
                  </w:pPr>
                  <w:r w:rsidRPr="004C0A40">
                    <w:rPr>
                      <w:color w:val="000000"/>
                    </w:rPr>
                    <w:t>0.03</w:t>
                  </w:r>
                </w:p>
              </w:tc>
              <w:tc>
                <w:tcPr>
                  <w:tcW w:w="604" w:type="dxa"/>
                  <w:tcBorders>
                    <w:top w:val="nil"/>
                    <w:left w:val="nil"/>
                    <w:bottom w:val="single" w:sz="4" w:space="0" w:color="auto"/>
                    <w:right w:val="single" w:sz="4" w:space="0" w:color="auto"/>
                  </w:tcBorders>
                  <w:shd w:val="clear" w:color="auto" w:fill="auto"/>
                  <w:noWrap/>
                  <w:hideMark/>
                </w:tcPr>
                <w:p w14:paraId="6499BFD2" w14:textId="34C6CC77" w:rsidR="008F192F" w:rsidRPr="004C0A40" w:rsidRDefault="008F192F" w:rsidP="008F192F">
                  <w:pPr>
                    <w:rPr>
                      <w:color w:val="000000"/>
                    </w:rPr>
                  </w:pPr>
                  <w:r w:rsidRPr="004C0A40">
                    <w:rPr>
                      <w:color w:val="000000"/>
                    </w:rPr>
                    <w:t>0.0</w:t>
                  </w:r>
                </w:p>
              </w:tc>
              <w:tc>
                <w:tcPr>
                  <w:tcW w:w="672" w:type="dxa"/>
                  <w:tcBorders>
                    <w:top w:val="nil"/>
                    <w:left w:val="nil"/>
                    <w:bottom w:val="single" w:sz="4" w:space="0" w:color="auto"/>
                    <w:right w:val="single" w:sz="4" w:space="0" w:color="auto"/>
                  </w:tcBorders>
                  <w:shd w:val="clear" w:color="auto" w:fill="auto"/>
                  <w:noWrap/>
                  <w:hideMark/>
                </w:tcPr>
                <w:p w14:paraId="7960B5F3" w14:textId="77777777" w:rsidR="008F192F" w:rsidRPr="004C0A40" w:rsidRDefault="008F192F" w:rsidP="008F192F">
                  <w:pPr>
                    <w:rPr>
                      <w:color w:val="000000"/>
                    </w:rPr>
                  </w:pPr>
                  <w:r w:rsidRPr="004C0A40">
                    <w:rPr>
                      <w:color w:val="000000"/>
                    </w:rPr>
                    <w:t>0.01</w:t>
                  </w:r>
                </w:p>
              </w:tc>
              <w:tc>
                <w:tcPr>
                  <w:tcW w:w="816" w:type="dxa"/>
                  <w:tcBorders>
                    <w:top w:val="nil"/>
                    <w:left w:val="nil"/>
                    <w:bottom w:val="single" w:sz="4" w:space="0" w:color="auto"/>
                    <w:right w:val="single" w:sz="4" w:space="0" w:color="auto"/>
                  </w:tcBorders>
                  <w:shd w:val="clear" w:color="auto" w:fill="auto"/>
                  <w:noWrap/>
                  <w:hideMark/>
                </w:tcPr>
                <w:p w14:paraId="0E31233E" w14:textId="77777777" w:rsidR="008F192F" w:rsidRPr="004C0A40" w:rsidRDefault="008F192F" w:rsidP="008F192F">
                  <w:pPr>
                    <w:rPr>
                      <w:color w:val="000000"/>
                    </w:rPr>
                  </w:pPr>
                  <w:r w:rsidRPr="004C0A40">
                    <w:rPr>
                      <w:color w:val="000000"/>
                    </w:rPr>
                    <w:t>0.03</w:t>
                  </w:r>
                </w:p>
              </w:tc>
              <w:tc>
                <w:tcPr>
                  <w:tcW w:w="938" w:type="dxa"/>
                  <w:tcBorders>
                    <w:top w:val="nil"/>
                    <w:left w:val="nil"/>
                    <w:bottom w:val="single" w:sz="4" w:space="0" w:color="auto"/>
                    <w:right w:val="single" w:sz="4" w:space="0" w:color="auto"/>
                  </w:tcBorders>
                  <w:shd w:val="clear" w:color="auto" w:fill="auto"/>
                  <w:noWrap/>
                  <w:hideMark/>
                </w:tcPr>
                <w:p w14:paraId="0E21ADA9"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3D0FDF59" w14:textId="77777777" w:rsidR="008F192F" w:rsidRPr="004C0A40" w:rsidRDefault="008F192F" w:rsidP="008F192F">
                  <w:pPr>
                    <w:rPr>
                      <w:color w:val="000000"/>
                    </w:rPr>
                  </w:pPr>
                  <w:r w:rsidRPr="004C0A40">
                    <w:rPr>
                      <w:color w:val="000000"/>
                    </w:rPr>
                    <w:t>0.10</w:t>
                  </w:r>
                </w:p>
              </w:tc>
            </w:tr>
            <w:tr w:rsidR="006D0294" w:rsidRPr="004C0A40" w14:paraId="345070A3"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5E0710BA" w14:textId="77777777" w:rsidR="008F192F" w:rsidRPr="004C0A40" w:rsidRDefault="008F192F" w:rsidP="008F192F">
                  <w:pPr>
                    <w:rPr>
                      <w:color w:val="000000"/>
                      <w:sz w:val="14"/>
                      <w:szCs w:val="14"/>
                    </w:rPr>
                  </w:pPr>
                  <w:r w:rsidRPr="004C0A40">
                    <w:rPr>
                      <w:color w:val="000000"/>
                      <w:sz w:val="14"/>
                      <w:szCs w:val="14"/>
                    </w:rPr>
                    <w:t>2016</w:t>
                  </w:r>
                </w:p>
              </w:tc>
              <w:tc>
                <w:tcPr>
                  <w:tcW w:w="749" w:type="dxa"/>
                  <w:tcBorders>
                    <w:top w:val="nil"/>
                    <w:left w:val="nil"/>
                    <w:bottom w:val="single" w:sz="4" w:space="0" w:color="auto"/>
                    <w:right w:val="single" w:sz="4" w:space="0" w:color="auto"/>
                  </w:tcBorders>
                  <w:shd w:val="clear" w:color="auto" w:fill="auto"/>
                  <w:noWrap/>
                  <w:hideMark/>
                </w:tcPr>
                <w:p w14:paraId="5019A189" w14:textId="77777777" w:rsidR="008F192F" w:rsidRPr="004C0A40" w:rsidRDefault="008F192F" w:rsidP="008F192F">
                  <w:pPr>
                    <w:rPr>
                      <w:color w:val="000000"/>
                    </w:rPr>
                  </w:pPr>
                  <w:r w:rsidRPr="004C0A40">
                    <w:rPr>
                      <w:color w:val="000000"/>
                    </w:rPr>
                    <w:t>539.63</w:t>
                  </w:r>
                </w:p>
              </w:tc>
              <w:tc>
                <w:tcPr>
                  <w:tcW w:w="657" w:type="dxa"/>
                  <w:tcBorders>
                    <w:top w:val="nil"/>
                    <w:left w:val="nil"/>
                    <w:bottom w:val="single" w:sz="4" w:space="0" w:color="auto"/>
                    <w:right w:val="single" w:sz="4" w:space="0" w:color="auto"/>
                  </w:tcBorders>
                  <w:shd w:val="clear" w:color="auto" w:fill="auto"/>
                  <w:noWrap/>
                  <w:hideMark/>
                </w:tcPr>
                <w:p w14:paraId="0256E92D" w14:textId="55542A9E" w:rsidR="008F192F" w:rsidRPr="004C0A40" w:rsidRDefault="008F192F" w:rsidP="008F192F">
                  <w:pPr>
                    <w:rPr>
                      <w:color w:val="000000"/>
                    </w:rPr>
                  </w:pPr>
                  <w:r w:rsidRPr="004C0A40">
                    <w:rPr>
                      <w:color w:val="000000"/>
                    </w:rPr>
                    <w:t>75.0</w:t>
                  </w:r>
                </w:p>
              </w:tc>
              <w:tc>
                <w:tcPr>
                  <w:tcW w:w="1097" w:type="dxa"/>
                  <w:tcBorders>
                    <w:top w:val="nil"/>
                    <w:left w:val="nil"/>
                    <w:bottom w:val="single" w:sz="4" w:space="0" w:color="auto"/>
                    <w:right w:val="single" w:sz="4" w:space="0" w:color="auto"/>
                  </w:tcBorders>
                  <w:shd w:val="clear" w:color="auto" w:fill="auto"/>
                  <w:noWrap/>
                  <w:hideMark/>
                </w:tcPr>
                <w:p w14:paraId="5B3C261C"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2D8ED3F2" w14:textId="77777777" w:rsidR="008F192F" w:rsidRPr="004C0A40" w:rsidRDefault="008F192F" w:rsidP="008F192F">
                  <w:pPr>
                    <w:rPr>
                      <w:color w:val="000000"/>
                    </w:rPr>
                  </w:pPr>
                  <w:r w:rsidRPr="004C0A40">
                    <w:rPr>
                      <w:color w:val="000000"/>
                    </w:rPr>
                    <w:t>0.06</w:t>
                  </w:r>
                </w:p>
              </w:tc>
              <w:tc>
                <w:tcPr>
                  <w:tcW w:w="665" w:type="dxa"/>
                  <w:tcBorders>
                    <w:top w:val="nil"/>
                    <w:left w:val="nil"/>
                    <w:bottom w:val="single" w:sz="4" w:space="0" w:color="auto"/>
                    <w:right w:val="single" w:sz="4" w:space="0" w:color="auto"/>
                  </w:tcBorders>
                  <w:shd w:val="clear" w:color="auto" w:fill="auto"/>
                  <w:noWrap/>
                  <w:hideMark/>
                </w:tcPr>
                <w:p w14:paraId="5B65B83D"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6859E761" w14:textId="77777777" w:rsidR="008F192F" w:rsidRPr="004C0A40" w:rsidRDefault="008F192F" w:rsidP="008F192F">
                  <w:pPr>
                    <w:rPr>
                      <w:color w:val="000000"/>
                    </w:rPr>
                  </w:pPr>
                  <w:r w:rsidRPr="004C0A40">
                    <w:rPr>
                      <w:color w:val="000000"/>
                    </w:rPr>
                    <w:t>0.08</w:t>
                  </w:r>
                </w:p>
              </w:tc>
              <w:tc>
                <w:tcPr>
                  <w:tcW w:w="784" w:type="dxa"/>
                  <w:tcBorders>
                    <w:top w:val="nil"/>
                    <w:left w:val="nil"/>
                    <w:bottom w:val="single" w:sz="4" w:space="0" w:color="auto"/>
                    <w:right w:val="single" w:sz="4" w:space="0" w:color="auto"/>
                  </w:tcBorders>
                  <w:shd w:val="clear" w:color="auto" w:fill="auto"/>
                  <w:noWrap/>
                  <w:hideMark/>
                </w:tcPr>
                <w:p w14:paraId="5C0E71AB"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312B8982"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6E4718A4" w14:textId="77777777" w:rsidR="008F192F" w:rsidRPr="004C0A40" w:rsidRDefault="008F192F" w:rsidP="008F192F">
                  <w:pPr>
                    <w:rPr>
                      <w:color w:val="000000"/>
                    </w:rPr>
                  </w:pPr>
                  <w:r w:rsidRPr="004C0A40">
                    <w:rPr>
                      <w:color w:val="000000"/>
                    </w:rPr>
                    <w:t>0.03</w:t>
                  </w:r>
                </w:p>
              </w:tc>
              <w:tc>
                <w:tcPr>
                  <w:tcW w:w="604" w:type="dxa"/>
                  <w:tcBorders>
                    <w:top w:val="nil"/>
                    <w:left w:val="nil"/>
                    <w:bottom w:val="single" w:sz="4" w:space="0" w:color="auto"/>
                    <w:right w:val="single" w:sz="4" w:space="0" w:color="auto"/>
                  </w:tcBorders>
                  <w:shd w:val="clear" w:color="auto" w:fill="auto"/>
                  <w:noWrap/>
                  <w:hideMark/>
                </w:tcPr>
                <w:p w14:paraId="3889324E"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025BB561" w14:textId="77777777" w:rsidR="008F192F" w:rsidRPr="004C0A40" w:rsidRDefault="008F192F" w:rsidP="008F192F">
                  <w:pPr>
                    <w:rPr>
                      <w:color w:val="000000"/>
                    </w:rPr>
                  </w:pPr>
                  <w:r w:rsidRPr="004C0A40">
                    <w:rPr>
                      <w:color w:val="000000"/>
                    </w:rPr>
                    <w:t>0.003</w:t>
                  </w:r>
                </w:p>
              </w:tc>
              <w:tc>
                <w:tcPr>
                  <w:tcW w:w="816" w:type="dxa"/>
                  <w:tcBorders>
                    <w:top w:val="nil"/>
                    <w:left w:val="nil"/>
                    <w:bottom w:val="single" w:sz="4" w:space="0" w:color="auto"/>
                    <w:right w:val="single" w:sz="4" w:space="0" w:color="auto"/>
                  </w:tcBorders>
                  <w:shd w:val="clear" w:color="auto" w:fill="auto"/>
                  <w:noWrap/>
                  <w:hideMark/>
                </w:tcPr>
                <w:p w14:paraId="1349F1F4" w14:textId="77777777" w:rsidR="008F192F" w:rsidRPr="004C0A40" w:rsidRDefault="008F192F" w:rsidP="008F192F">
                  <w:pPr>
                    <w:rPr>
                      <w:color w:val="000000"/>
                    </w:rPr>
                  </w:pPr>
                  <w:r w:rsidRPr="004C0A40">
                    <w:rPr>
                      <w:color w:val="000000"/>
                    </w:rPr>
                    <w:t>0.02</w:t>
                  </w:r>
                </w:p>
              </w:tc>
              <w:tc>
                <w:tcPr>
                  <w:tcW w:w="938" w:type="dxa"/>
                  <w:tcBorders>
                    <w:top w:val="nil"/>
                    <w:left w:val="nil"/>
                    <w:bottom w:val="single" w:sz="4" w:space="0" w:color="auto"/>
                    <w:right w:val="single" w:sz="4" w:space="0" w:color="auto"/>
                  </w:tcBorders>
                  <w:shd w:val="clear" w:color="auto" w:fill="auto"/>
                  <w:noWrap/>
                  <w:hideMark/>
                </w:tcPr>
                <w:p w14:paraId="16D3DB76"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589702BA" w14:textId="77777777" w:rsidR="008F192F" w:rsidRPr="004C0A40" w:rsidRDefault="008F192F" w:rsidP="008F192F">
                  <w:pPr>
                    <w:rPr>
                      <w:color w:val="000000"/>
                    </w:rPr>
                  </w:pPr>
                  <w:r w:rsidRPr="004C0A40">
                    <w:rPr>
                      <w:color w:val="000000"/>
                    </w:rPr>
                    <w:t>1.68</w:t>
                  </w:r>
                </w:p>
              </w:tc>
            </w:tr>
            <w:tr w:rsidR="006D0294" w:rsidRPr="004C0A40" w14:paraId="656AA6DC"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0CFDF99B" w14:textId="77777777" w:rsidR="008F192F" w:rsidRPr="004C0A40" w:rsidRDefault="008F192F" w:rsidP="008F192F">
                  <w:pPr>
                    <w:rPr>
                      <w:color w:val="000000"/>
                      <w:sz w:val="14"/>
                      <w:szCs w:val="14"/>
                    </w:rPr>
                  </w:pPr>
                  <w:r w:rsidRPr="004C0A40">
                    <w:rPr>
                      <w:color w:val="000000"/>
                      <w:sz w:val="14"/>
                      <w:szCs w:val="14"/>
                    </w:rPr>
                    <w:t>2017</w:t>
                  </w:r>
                </w:p>
              </w:tc>
              <w:tc>
                <w:tcPr>
                  <w:tcW w:w="749" w:type="dxa"/>
                  <w:tcBorders>
                    <w:top w:val="nil"/>
                    <w:left w:val="nil"/>
                    <w:bottom w:val="single" w:sz="4" w:space="0" w:color="auto"/>
                    <w:right w:val="single" w:sz="4" w:space="0" w:color="auto"/>
                  </w:tcBorders>
                  <w:shd w:val="clear" w:color="auto" w:fill="auto"/>
                  <w:noWrap/>
                  <w:hideMark/>
                </w:tcPr>
                <w:p w14:paraId="065D615D" w14:textId="77777777" w:rsidR="008F192F" w:rsidRPr="004C0A40" w:rsidRDefault="008F192F" w:rsidP="008F192F">
                  <w:pPr>
                    <w:rPr>
                      <w:color w:val="000000"/>
                    </w:rPr>
                  </w:pPr>
                  <w:r w:rsidRPr="004C0A40">
                    <w:rPr>
                      <w:color w:val="000000"/>
                    </w:rPr>
                    <w:t>547.15</w:t>
                  </w:r>
                </w:p>
              </w:tc>
              <w:tc>
                <w:tcPr>
                  <w:tcW w:w="657" w:type="dxa"/>
                  <w:tcBorders>
                    <w:top w:val="nil"/>
                    <w:left w:val="nil"/>
                    <w:bottom w:val="single" w:sz="4" w:space="0" w:color="auto"/>
                    <w:right w:val="single" w:sz="4" w:space="0" w:color="auto"/>
                  </w:tcBorders>
                  <w:shd w:val="clear" w:color="auto" w:fill="auto"/>
                  <w:noWrap/>
                  <w:hideMark/>
                </w:tcPr>
                <w:p w14:paraId="476CED26" w14:textId="1888DB5D" w:rsidR="008F192F" w:rsidRPr="004C0A40" w:rsidRDefault="008F192F" w:rsidP="008F192F">
                  <w:pPr>
                    <w:rPr>
                      <w:color w:val="000000"/>
                    </w:rPr>
                  </w:pPr>
                  <w:r w:rsidRPr="004C0A40">
                    <w:rPr>
                      <w:color w:val="000000"/>
                    </w:rPr>
                    <w:t>72.0</w:t>
                  </w:r>
                </w:p>
              </w:tc>
              <w:tc>
                <w:tcPr>
                  <w:tcW w:w="1097" w:type="dxa"/>
                  <w:tcBorders>
                    <w:top w:val="nil"/>
                    <w:left w:val="nil"/>
                    <w:bottom w:val="single" w:sz="4" w:space="0" w:color="auto"/>
                    <w:right w:val="single" w:sz="4" w:space="0" w:color="auto"/>
                  </w:tcBorders>
                  <w:shd w:val="clear" w:color="auto" w:fill="auto"/>
                  <w:noWrap/>
                  <w:hideMark/>
                </w:tcPr>
                <w:p w14:paraId="38D2A5C5"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042E3DAD" w14:textId="77777777" w:rsidR="008F192F" w:rsidRPr="004C0A40" w:rsidRDefault="008F192F" w:rsidP="008F192F">
                  <w:pPr>
                    <w:rPr>
                      <w:color w:val="000000"/>
                    </w:rPr>
                  </w:pPr>
                  <w:r w:rsidRPr="004C0A40">
                    <w:rPr>
                      <w:color w:val="000000"/>
                    </w:rPr>
                    <w:t>0.06</w:t>
                  </w:r>
                </w:p>
              </w:tc>
              <w:tc>
                <w:tcPr>
                  <w:tcW w:w="665" w:type="dxa"/>
                  <w:tcBorders>
                    <w:top w:val="nil"/>
                    <w:left w:val="nil"/>
                    <w:bottom w:val="single" w:sz="4" w:space="0" w:color="auto"/>
                    <w:right w:val="single" w:sz="4" w:space="0" w:color="auto"/>
                  </w:tcBorders>
                  <w:shd w:val="clear" w:color="auto" w:fill="auto"/>
                  <w:noWrap/>
                  <w:hideMark/>
                </w:tcPr>
                <w:p w14:paraId="7D00D7C8"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24630DDE" w14:textId="77777777" w:rsidR="008F192F" w:rsidRPr="004C0A40" w:rsidRDefault="008F192F" w:rsidP="008F192F">
                  <w:pPr>
                    <w:rPr>
                      <w:color w:val="000000"/>
                    </w:rPr>
                  </w:pPr>
                  <w:r w:rsidRPr="004C0A40">
                    <w:rPr>
                      <w:color w:val="000000"/>
                    </w:rPr>
                    <w:t>0.11</w:t>
                  </w:r>
                </w:p>
              </w:tc>
              <w:tc>
                <w:tcPr>
                  <w:tcW w:w="784" w:type="dxa"/>
                  <w:tcBorders>
                    <w:top w:val="nil"/>
                    <w:left w:val="nil"/>
                    <w:bottom w:val="single" w:sz="4" w:space="0" w:color="auto"/>
                    <w:right w:val="single" w:sz="4" w:space="0" w:color="auto"/>
                  </w:tcBorders>
                  <w:shd w:val="clear" w:color="auto" w:fill="auto"/>
                  <w:noWrap/>
                  <w:hideMark/>
                </w:tcPr>
                <w:p w14:paraId="0717BB05"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346E593A"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0861D892" w14:textId="77777777" w:rsidR="008F192F" w:rsidRPr="004C0A40" w:rsidRDefault="008F192F" w:rsidP="008F192F">
                  <w:pPr>
                    <w:rPr>
                      <w:color w:val="000000"/>
                    </w:rPr>
                  </w:pPr>
                  <w:r w:rsidRPr="004C0A40">
                    <w:rPr>
                      <w:color w:val="000000"/>
                    </w:rPr>
                    <w:t>0.03</w:t>
                  </w:r>
                </w:p>
              </w:tc>
              <w:tc>
                <w:tcPr>
                  <w:tcW w:w="604" w:type="dxa"/>
                  <w:tcBorders>
                    <w:top w:val="nil"/>
                    <w:left w:val="nil"/>
                    <w:bottom w:val="single" w:sz="4" w:space="0" w:color="auto"/>
                    <w:right w:val="single" w:sz="4" w:space="0" w:color="auto"/>
                  </w:tcBorders>
                  <w:shd w:val="clear" w:color="auto" w:fill="auto"/>
                  <w:noWrap/>
                  <w:hideMark/>
                </w:tcPr>
                <w:p w14:paraId="2CBE0BFE"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11DED689" w14:textId="77777777" w:rsidR="008F192F" w:rsidRPr="004C0A40" w:rsidRDefault="008F192F" w:rsidP="008F192F">
                  <w:pPr>
                    <w:rPr>
                      <w:color w:val="000000"/>
                    </w:rPr>
                  </w:pPr>
                  <w:r w:rsidRPr="004C0A40">
                    <w:rPr>
                      <w:color w:val="000000"/>
                    </w:rPr>
                    <w:t>0.003</w:t>
                  </w:r>
                </w:p>
              </w:tc>
              <w:tc>
                <w:tcPr>
                  <w:tcW w:w="816" w:type="dxa"/>
                  <w:tcBorders>
                    <w:top w:val="nil"/>
                    <w:left w:val="nil"/>
                    <w:bottom w:val="single" w:sz="4" w:space="0" w:color="auto"/>
                    <w:right w:val="single" w:sz="4" w:space="0" w:color="auto"/>
                  </w:tcBorders>
                  <w:shd w:val="clear" w:color="auto" w:fill="auto"/>
                  <w:noWrap/>
                  <w:hideMark/>
                </w:tcPr>
                <w:p w14:paraId="2CD8EF48" w14:textId="77777777" w:rsidR="008F192F" w:rsidRPr="004C0A40" w:rsidRDefault="008F192F" w:rsidP="008F192F">
                  <w:pPr>
                    <w:rPr>
                      <w:color w:val="000000"/>
                    </w:rPr>
                  </w:pPr>
                  <w:r w:rsidRPr="004C0A40">
                    <w:rPr>
                      <w:color w:val="000000"/>
                    </w:rPr>
                    <w:t>0.01</w:t>
                  </w:r>
                </w:p>
              </w:tc>
              <w:tc>
                <w:tcPr>
                  <w:tcW w:w="938" w:type="dxa"/>
                  <w:tcBorders>
                    <w:top w:val="nil"/>
                    <w:left w:val="nil"/>
                    <w:bottom w:val="single" w:sz="4" w:space="0" w:color="auto"/>
                    <w:right w:val="single" w:sz="4" w:space="0" w:color="auto"/>
                  </w:tcBorders>
                  <w:shd w:val="clear" w:color="auto" w:fill="auto"/>
                  <w:noWrap/>
                  <w:hideMark/>
                </w:tcPr>
                <w:p w14:paraId="196068C3"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229FBEE2" w14:textId="77777777" w:rsidR="008F192F" w:rsidRPr="004C0A40" w:rsidRDefault="008F192F" w:rsidP="008F192F">
                  <w:pPr>
                    <w:rPr>
                      <w:color w:val="000000"/>
                    </w:rPr>
                  </w:pPr>
                  <w:r w:rsidRPr="004C0A40">
                    <w:rPr>
                      <w:color w:val="000000"/>
                    </w:rPr>
                    <w:t>1.22</w:t>
                  </w:r>
                </w:p>
              </w:tc>
            </w:tr>
            <w:tr w:rsidR="006D0294" w:rsidRPr="004C0A40" w14:paraId="2C75F005"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4790400E" w14:textId="77777777" w:rsidR="008F192F" w:rsidRPr="004C0A40" w:rsidRDefault="008F192F" w:rsidP="008F192F">
                  <w:pPr>
                    <w:rPr>
                      <w:color w:val="000000"/>
                      <w:sz w:val="14"/>
                      <w:szCs w:val="14"/>
                    </w:rPr>
                  </w:pPr>
                  <w:r w:rsidRPr="004C0A40">
                    <w:rPr>
                      <w:color w:val="000000"/>
                      <w:sz w:val="14"/>
                      <w:szCs w:val="14"/>
                    </w:rPr>
                    <w:t>2018</w:t>
                  </w:r>
                </w:p>
              </w:tc>
              <w:tc>
                <w:tcPr>
                  <w:tcW w:w="749" w:type="dxa"/>
                  <w:tcBorders>
                    <w:top w:val="nil"/>
                    <w:left w:val="nil"/>
                    <w:bottom w:val="single" w:sz="4" w:space="0" w:color="auto"/>
                    <w:right w:val="single" w:sz="4" w:space="0" w:color="auto"/>
                  </w:tcBorders>
                  <w:shd w:val="clear" w:color="auto" w:fill="auto"/>
                  <w:noWrap/>
                  <w:hideMark/>
                </w:tcPr>
                <w:p w14:paraId="03F635C7" w14:textId="77777777" w:rsidR="008F192F" w:rsidRPr="004C0A40" w:rsidRDefault="008F192F" w:rsidP="008F192F">
                  <w:pPr>
                    <w:rPr>
                      <w:color w:val="000000"/>
                    </w:rPr>
                  </w:pPr>
                  <w:r w:rsidRPr="004C0A40">
                    <w:rPr>
                      <w:color w:val="000000"/>
                    </w:rPr>
                    <w:t>1197.84</w:t>
                  </w:r>
                </w:p>
              </w:tc>
              <w:tc>
                <w:tcPr>
                  <w:tcW w:w="657" w:type="dxa"/>
                  <w:tcBorders>
                    <w:top w:val="nil"/>
                    <w:left w:val="nil"/>
                    <w:bottom w:val="single" w:sz="4" w:space="0" w:color="auto"/>
                    <w:right w:val="single" w:sz="4" w:space="0" w:color="auto"/>
                  </w:tcBorders>
                  <w:shd w:val="clear" w:color="auto" w:fill="auto"/>
                  <w:noWrap/>
                  <w:hideMark/>
                </w:tcPr>
                <w:p w14:paraId="1779BADC" w14:textId="18F3D335" w:rsidR="008F192F" w:rsidRPr="004C0A40" w:rsidRDefault="008F192F" w:rsidP="008F192F">
                  <w:pPr>
                    <w:rPr>
                      <w:color w:val="000000"/>
                    </w:rPr>
                  </w:pPr>
                  <w:r w:rsidRPr="004C0A40">
                    <w:rPr>
                      <w:color w:val="000000"/>
                    </w:rPr>
                    <w:t>72.0</w:t>
                  </w:r>
                </w:p>
              </w:tc>
              <w:tc>
                <w:tcPr>
                  <w:tcW w:w="1097" w:type="dxa"/>
                  <w:tcBorders>
                    <w:top w:val="nil"/>
                    <w:left w:val="nil"/>
                    <w:bottom w:val="single" w:sz="4" w:space="0" w:color="auto"/>
                    <w:right w:val="single" w:sz="4" w:space="0" w:color="auto"/>
                  </w:tcBorders>
                  <w:shd w:val="clear" w:color="auto" w:fill="auto"/>
                  <w:noWrap/>
                  <w:hideMark/>
                </w:tcPr>
                <w:p w14:paraId="340239CD"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547049EF" w14:textId="77777777" w:rsidR="008F192F" w:rsidRPr="004C0A40" w:rsidRDefault="008F192F" w:rsidP="008F192F">
                  <w:pPr>
                    <w:rPr>
                      <w:color w:val="000000"/>
                    </w:rPr>
                  </w:pPr>
                  <w:r w:rsidRPr="004C0A40">
                    <w:rPr>
                      <w:color w:val="000000"/>
                    </w:rPr>
                    <w:t>0.05</w:t>
                  </w:r>
                </w:p>
              </w:tc>
              <w:tc>
                <w:tcPr>
                  <w:tcW w:w="665" w:type="dxa"/>
                  <w:tcBorders>
                    <w:top w:val="nil"/>
                    <w:left w:val="nil"/>
                    <w:bottom w:val="single" w:sz="4" w:space="0" w:color="auto"/>
                    <w:right w:val="single" w:sz="4" w:space="0" w:color="auto"/>
                  </w:tcBorders>
                  <w:shd w:val="clear" w:color="auto" w:fill="auto"/>
                  <w:noWrap/>
                  <w:hideMark/>
                </w:tcPr>
                <w:p w14:paraId="72D13535"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5EF314DC" w14:textId="77777777" w:rsidR="008F192F" w:rsidRPr="004C0A40" w:rsidRDefault="008F192F" w:rsidP="008F192F">
                  <w:pPr>
                    <w:rPr>
                      <w:color w:val="000000"/>
                    </w:rPr>
                  </w:pPr>
                  <w:r w:rsidRPr="004C0A40">
                    <w:rPr>
                      <w:color w:val="000000"/>
                    </w:rPr>
                    <w:t>0.002</w:t>
                  </w:r>
                </w:p>
              </w:tc>
              <w:tc>
                <w:tcPr>
                  <w:tcW w:w="784" w:type="dxa"/>
                  <w:tcBorders>
                    <w:top w:val="nil"/>
                    <w:left w:val="nil"/>
                    <w:bottom w:val="single" w:sz="4" w:space="0" w:color="auto"/>
                    <w:right w:val="single" w:sz="4" w:space="0" w:color="auto"/>
                  </w:tcBorders>
                  <w:shd w:val="clear" w:color="auto" w:fill="auto"/>
                  <w:noWrap/>
                  <w:hideMark/>
                </w:tcPr>
                <w:p w14:paraId="2E741743"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36AD28ED"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2C07DFCB" w14:textId="77777777" w:rsidR="008F192F" w:rsidRPr="004C0A40" w:rsidRDefault="008F192F" w:rsidP="008F192F">
                  <w:pPr>
                    <w:rPr>
                      <w:color w:val="000000"/>
                    </w:rPr>
                  </w:pPr>
                  <w:r w:rsidRPr="004C0A40">
                    <w:rPr>
                      <w:color w:val="000000"/>
                    </w:rPr>
                    <w:t>0.03</w:t>
                  </w:r>
                </w:p>
              </w:tc>
              <w:tc>
                <w:tcPr>
                  <w:tcW w:w="604" w:type="dxa"/>
                  <w:tcBorders>
                    <w:top w:val="nil"/>
                    <w:left w:val="nil"/>
                    <w:bottom w:val="single" w:sz="4" w:space="0" w:color="auto"/>
                    <w:right w:val="single" w:sz="4" w:space="0" w:color="auto"/>
                  </w:tcBorders>
                  <w:shd w:val="clear" w:color="auto" w:fill="auto"/>
                  <w:noWrap/>
                  <w:hideMark/>
                </w:tcPr>
                <w:p w14:paraId="45214477"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284C5B47" w14:textId="77777777" w:rsidR="008F192F" w:rsidRPr="004C0A40" w:rsidRDefault="008F192F" w:rsidP="008F192F">
                  <w:pPr>
                    <w:rPr>
                      <w:color w:val="000000"/>
                    </w:rPr>
                  </w:pPr>
                  <w:r w:rsidRPr="004C0A40">
                    <w:rPr>
                      <w:color w:val="000000"/>
                    </w:rPr>
                    <w:t>0.002</w:t>
                  </w:r>
                </w:p>
              </w:tc>
              <w:tc>
                <w:tcPr>
                  <w:tcW w:w="816" w:type="dxa"/>
                  <w:tcBorders>
                    <w:top w:val="nil"/>
                    <w:left w:val="nil"/>
                    <w:bottom w:val="single" w:sz="4" w:space="0" w:color="auto"/>
                    <w:right w:val="single" w:sz="4" w:space="0" w:color="auto"/>
                  </w:tcBorders>
                  <w:shd w:val="clear" w:color="auto" w:fill="auto"/>
                  <w:noWrap/>
                  <w:hideMark/>
                </w:tcPr>
                <w:p w14:paraId="145688AA" w14:textId="77777777" w:rsidR="008F192F" w:rsidRPr="004C0A40" w:rsidRDefault="008F192F" w:rsidP="008F192F">
                  <w:pPr>
                    <w:rPr>
                      <w:color w:val="000000"/>
                    </w:rPr>
                  </w:pPr>
                  <w:r w:rsidRPr="004C0A40">
                    <w:rPr>
                      <w:color w:val="000000"/>
                    </w:rPr>
                    <w:t>0.02</w:t>
                  </w:r>
                </w:p>
              </w:tc>
              <w:tc>
                <w:tcPr>
                  <w:tcW w:w="938" w:type="dxa"/>
                  <w:tcBorders>
                    <w:top w:val="nil"/>
                    <w:left w:val="nil"/>
                    <w:bottom w:val="single" w:sz="4" w:space="0" w:color="auto"/>
                    <w:right w:val="single" w:sz="4" w:space="0" w:color="auto"/>
                  </w:tcBorders>
                  <w:shd w:val="clear" w:color="auto" w:fill="auto"/>
                  <w:noWrap/>
                  <w:hideMark/>
                </w:tcPr>
                <w:p w14:paraId="56C59B60"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75E6A5DC" w14:textId="77777777" w:rsidR="008F192F" w:rsidRPr="004C0A40" w:rsidRDefault="008F192F" w:rsidP="008F192F">
                  <w:pPr>
                    <w:rPr>
                      <w:color w:val="000000"/>
                    </w:rPr>
                  </w:pPr>
                  <w:r w:rsidRPr="004C0A40">
                    <w:rPr>
                      <w:color w:val="000000"/>
                    </w:rPr>
                    <w:t>1.31</w:t>
                  </w:r>
                </w:p>
              </w:tc>
            </w:tr>
            <w:tr w:rsidR="006D0294" w:rsidRPr="004C0A40" w14:paraId="5B5BDE14"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4385B679" w14:textId="77777777" w:rsidR="008F192F" w:rsidRPr="004C0A40" w:rsidRDefault="008F192F" w:rsidP="008F192F">
                  <w:pPr>
                    <w:rPr>
                      <w:color w:val="000000"/>
                      <w:sz w:val="14"/>
                      <w:szCs w:val="14"/>
                    </w:rPr>
                  </w:pPr>
                  <w:r w:rsidRPr="004C0A40">
                    <w:rPr>
                      <w:color w:val="000000"/>
                      <w:sz w:val="14"/>
                      <w:szCs w:val="14"/>
                    </w:rPr>
                    <w:t>2019</w:t>
                  </w:r>
                </w:p>
              </w:tc>
              <w:tc>
                <w:tcPr>
                  <w:tcW w:w="749" w:type="dxa"/>
                  <w:tcBorders>
                    <w:top w:val="nil"/>
                    <w:left w:val="nil"/>
                    <w:bottom w:val="single" w:sz="4" w:space="0" w:color="auto"/>
                    <w:right w:val="single" w:sz="4" w:space="0" w:color="auto"/>
                  </w:tcBorders>
                  <w:shd w:val="clear" w:color="auto" w:fill="auto"/>
                  <w:noWrap/>
                  <w:hideMark/>
                </w:tcPr>
                <w:p w14:paraId="7BB624CF" w14:textId="77777777" w:rsidR="008F192F" w:rsidRPr="004C0A40" w:rsidRDefault="008F192F" w:rsidP="008F192F">
                  <w:pPr>
                    <w:rPr>
                      <w:color w:val="000000"/>
                    </w:rPr>
                  </w:pPr>
                  <w:r w:rsidRPr="004C0A40">
                    <w:rPr>
                      <w:color w:val="000000"/>
                    </w:rPr>
                    <w:t>473.26</w:t>
                  </w:r>
                </w:p>
              </w:tc>
              <w:tc>
                <w:tcPr>
                  <w:tcW w:w="657" w:type="dxa"/>
                  <w:tcBorders>
                    <w:top w:val="nil"/>
                    <w:left w:val="nil"/>
                    <w:bottom w:val="single" w:sz="4" w:space="0" w:color="auto"/>
                    <w:right w:val="single" w:sz="4" w:space="0" w:color="auto"/>
                  </w:tcBorders>
                  <w:shd w:val="clear" w:color="auto" w:fill="auto"/>
                  <w:noWrap/>
                  <w:hideMark/>
                </w:tcPr>
                <w:p w14:paraId="15AF05C6" w14:textId="5CFA49A1" w:rsidR="008F192F" w:rsidRPr="004C0A40" w:rsidRDefault="008F192F" w:rsidP="008F192F">
                  <w:pPr>
                    <w:rPr>
                      <w:color w:val="000000"/>
                    </w:rPr>
                  </w:pPr>
                  <w:r w:rsidRPr="004C0A40">
                    <w:rPr>
                      <w:color w:val="000000"/>
                    </w:rPr>
                    <w:t>82.0</w:t>
                  </w:r>
                </w:p>
              </w:tc>
              <w:tc>
                <w:tcPr>
                  <w:tcW w:w="1097" w:type="dxa"/>
                  <w:tcBorders>
                    <w:top w:val="nil"/>
                    <w:left w:val="nil"/>
                    <w:bottom w:val="single" w:sz="4" w:space="0" w:color="auto"/>
                    <w:right w:val="single" w:sz="4" w:space="0" w:color="auto"/>
                  </w:tcBorders>
                  <w:shd w:val="clear" w:color="auto" w:fill="auto"/>
                  <w:noWrap/>
                  <w:hideMark/>
                </w:tcPr>
                <w:p w14:paraId="767D380C"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3CDC0A43" w14:textId="77777777" w:rsidR="008F192F" w:rsidRPr="004C0A40" w:rsidRDefault="008F192F" w:rsidP="008F192F">
                  <w:pPr>
                    <w:rPr>
                      <w:color w:val="000000"/>
                    </w:rPr>
                  </w:pPr>
                  <w:r w:rsidRPr="004C0A40">
                    <w:rPr>
                      <w:color w:val="000000"/>
                    </w:rPr>
                    <w:t>0.04</w:t>
                  </w:r>
                </w:p>
              </w:tc>
              <w:tc>
                <w:tcPr>
                  <w:tcW w:w="665" w:type="dxa"/>
                  <w:tcBorders>
                    <w:top w:val="nil"/>
                    <w:left w:val="nil"/>
                    <w:bottom w:val="single" w:sz="4" w:space="0" w:color="auto"/>
                    <w:right w:val="single" w:sz="4" w:space="0" w:color="auto"/>
                  </w:tcBorders>
                  <w:shd w:val="clear" w:color="auto" w:fill="auto"/>
                  <w:noWrap/>
                  <w:hideMark/>
                </w:tcPr>
                <w:p w14:paraId="60828760"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0A906251" w14:textId="77777777" w:rsidR="008F192F" w:rsidRPr="004C0A40" w:rsidRDefault="008F192F" w:rsidP="008F192F">
                  <w:pPr>
                    <w:rPr>
                      <w:color w:val="000000"/>
                    </w:rPr>
                  </w:pPr>
                  <w:r w:rsidRPr="004C0A40">
                    <w:rPr>
                      <w:color w:val="000000"/>
                    </w:rPr>
                    <w:t>0.002</w:t>
                  </w:r>
                </w:p>
              </w:tc>
              <w:tc>
                <w:tcPr>
                  <w:tcW w:w="784" w:type="dxa"/>
                  <w:tcBorders>
                    <w:top w:val="nil"/>
                    <w:left w:val="nil"/>
                    <w:bottom w:val="single" w:sz="4" w:space="0" w:color="auto"/>
                    <w:right w:val="single" w:sz="4" w:space="0" w:color="auto"/>
                  </w:tcBorders>
                  <w:shd w:val="clear" w:color="auto" w:fill="auto"/>
                  <w:noWrap/>
                  <w:hideMark/>
                </w:tcPr>
                <w:p w14:paraId="60187B3D" w14:textId="77777777" w:rsidR="008F192F" w:rsidRPr="004C0A40" w:rsidRDefault="008F192F" w:rsidP="008F192F">
                  <w:pPr>
                    <w:rPr>
                      <w:color w:val="000000"/>
                    </w:rPr>
                  </w:pPr>
                  <w:r w:rsidRPr="004C0A40">
                    <w:rPr>
                      <w:color w:val="000000"/>
                    </w:rPr>
                    <w:t>0.02</w:t>
                  </w:r>
                </w:p>
              </w:tc>
              <w:tc>
                <w:tcPr>
                  <w:tcW w:w="907" w:type="dxa"/>
                  <w:tcBorders>
                    <w:top w:val="nil"/>
                    <w:left w:val="nil"/>
                    <w:bottom w:val="single" w:sz="4" w:space="0" w:color="auto"/>
                    <w:right w:val="single" w:sz="4" w:space="0" w:color="auto"/>
                  </w:tcBorders>
                  <w:shd w:val="clear" w:color="auto" w:fill="auto"/>
                  <w:noWrap/>
                  <w:hideMark/>
                </w:tcPr>
                <w:p w14:paraId="263CCDBF" w14:textId="77777777" w:rsidR="008F192F" w:rsidRPr="004C0A40" w:rsidRDefault="008F192F" w:rsidP="008F192F">
                  <w:pPr>
                    <w:rPr>
                      <w:color w:val="000000"/>
                    </w:rPr>
                  </w:pPr>
                  <w:r w:rsidRPr="004C0A40">
                    <w:rPr>
                      <w:color w:val="000000"/>
                    </w:rPr>
                    <w:t>0.02</w:t>
                  </w:r>
                </w:p>
              </w:tc>
              <w:tc>
                <w:tcPr>
                  <w:tcW w:w="627" w:type="dxa"/>
                  <w:tcBorders>
                    <w:top w:val="nil"/>
                    <w:left w:val="nil"/>
                    <w:bottom w:val="single" w:sz="4" w:space="0" w:color="auto"/>
                    <w:right w:val="single" w:sz="4" w:space="0" w:color="auto"/>
                  </w:tcBorders>
                  <w:shd w:val="clear" w:color="auto" w:fill="auto"/>
                  <w:noWrap/>
                  <w:hideMark/>
                </w:tcPr>
                <w:p w14:paraId="05ADD229" w14:textId="77777777" w:rsidR="008F192F" w:rsidRPr="004C0A40" w:rsidRDefault="008F192F" w:rsidP="008F192F">
                  <w:pPr>
                    <w:rPr>
                      <w:color w:val="000000"/>
                    </w:rPr>
                  </w:pPr>
                  <w:r w:rsidRPr="004C0A40">
                    <w:rPr>
                      <w:color w:val="000000"/>
                    </w:rPr>
                    <w:t>0.01</w:t>
                  </w:r>
                </w:p>
              </w:tc>
              <w:tc>
                <w:tcPr>
                  <w:tcW w:w="604" w:type="dxa"/>
                  <w:tcBorders>
                    <w:top w:val="nil"/>
                    <w:left w:val="nil"/>
                    <w:bottom w:val="single" w:sz="4" w:space="0" w:color="auto"/>
                    <w:right w:val="single" w:sz="4" w:space="0" w:color="auto"/>
                  </w:tcBorders>
                  <w:shd w:val="clear" w:color="auto" w:fill="auto"/>
                  <w:noWrap/>
                  <w:hideMark/>
                </w:tcPr>
                <w:p w14:paraId="78642417"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34C98536" w14:textId="77777777" w:rsidR="008F192F" w:rsidRPr="004C0A40" w:rsidRDefault="008F192F" w:rsidP="008F192F">
                  <w:pPr>
                    <w:rPr>
                      <w:color w:val="000000"/>
                    </w:rPr>
                  </w:pPr>
                  <w:r w:rsidRPr="004C0A40">
                    <w:rPr>
                      <w:color w:val="000000"/>
                    </w:rPr>
                    <w:t>0.002</w:t>
                  </w:r>
                </w:p>
              </w:tc>
              <w:tc>
                <w:tcPr>
                  <w:tcW w:w="816" w:type="dxa"/>
                  <w:tcBorders>
                    <w:top w:val="nil"/>
                    <w:left w:val="nil"/>
                    <w:bottom w:val="single" w:sz="4" w:space="0" w:color="auto"/>
                    <w:right w:val="single" w:sz="4" w:space="0" w:color="auto"/>
                  </w:tcBorders>
                  <w:shd w:val="clear" w:color="auto" w:fill="auto"/>
                  <w:noWrap/>
                  <w:hideMark/>
                </w:tcPr>
                <w:p w14:paraId="32083006" w14:textId="77777777" w:rsidR="008F192F" w:rsidRPr="004C0A40" w:rsidRDefault="008F192F" w:rsidP="008F192F">
                  <w:pPr>
                    <w:rPr>
                      <w:color w:val="000000"/>
                    </w:rPr>
                  </w:pPr>
                  <w:r w:rsidRPr="004C0A40">
                    <w:rPr>
                      <w:color w:val="000000"/>
                    </w:rPr>
                    <w:t>0.03</w:t>
                  </w:r>
                </w:p>
              </w:tc>
              <w:tc>
                <w:tcPr>
                  <w:tcW w:w="938" w:type="dxa"/>
                  <w:tcBorders>
                    <w:top w:val="nil"/>
                    <w:left w:val="nil"/>
                    <w:bottom w:val="single" w:sz="4" w:space="0" w:color="auto"/>
                    <w:right w:val="single" w:sz="4" w:space="0" w:color="auto"/>
                  </w:tcBorders>
                  <w:shd w:val="clear" w:color="auto" w:fill="auto"/>
                  <w:noWrap/>
                  <w:hideMark/>
                </w:tcPr>
                <w:p w14:paraId="7F2733FD"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1E025AA3" w14:textId="77777777" w:rsidR="008F192F" w:rsidRPr="004C0A40" w:rsidRDefault="008F192F" w:rsidP="008F192F">
                  <w:pPr>
                    <w:rPr>
                      <w:color w:val="000000"/>
                    </w:rPr>
                  </w:pPr>
                  <w:r w:rsidRPr="004C0A40">
                    <w:rPr>
                      <w:color w:val="000000"/>
                    </w:rPr>
                    <w:t>1.41</w:t>
                  </w:r>
                </w:p>
              </w:tc>
            </w:tr>
            <w:tr w:rsidR="006D0294" w:rsidRPr="004C0A40" w14:paraId="38FA3FDC"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6E638E50" w14:textId="77777777" w:rsidR="008F192F" w:rsidRPr="004C0A40" w:rsidRDefault="008F192F" w:rsidP="008F192F">
                  <w:pPr>
                    <w:rPr>
                      <w:color w:val="000000"/>
                      <w:sz w:val="14"/>
                      <w:szCs w:val="14"/>
                    </w:rPr>
                  </w:pPr>
                  <w:r w:rsidRPr="004C0A40">
                    <w:rPr>
                      <w:color w:val="000000"/>
                      <w:sz w:val="14"/>
                      <w:szCs w:val="14"/>
                    </w:rPr>
                    <w:t>2020</w:t>
                  </w:r>
                </w:p>
              </w:tc>
              <w:tc>
                <w:tcPr>
                  <w:tcW w:w="749" w:type="dxa"/>
                  <w:tcBorders>
                    <w:top w:val="nil"/>
                    <w:left w:val="nil"/>
                    <w:bottom w:val="single" w:sz="4" w:space="0" w:color="auto"/>
                    <w:right w:val="single" w:sz="4" w:space="0" w:color="auto"/>
                  </w:tcBorders>
                  <w:shd w:val="clear" w:color="auto" w:fill="auto"/>
                  <w:noWrap/>
                  <w:hideMark/>
                </w:tcPr>
                <w:p w14:paraId="7C578639" w14:textId="77777777" w:rsidR="008F192F" w:rsidRPr="004C0A40" w:rsidRDefault="008F192F" w:rsidP="008F192F">
                  <w:pPr>
                    <w:rPr>
                      <w:color w:val="000000"/>
                    </w:rPr>
                  </w:pPr>
                  <w:r w:rsidRPr="004C0A40">
                    <w:rPr>
                      <w:color w:val="000000"/>
                    </w:rPr>
                    <w:t>194.33</w:t>
                  </w:r>
                </w:p>
              </w:tc>
              <w:tc>
                <w:tcPr>
                  <w:tcW w:w="657" w:type="dxa"/>
                  <w:tcBorders>
                    <w:top w:val="nil"/>
                    <w:left w:val="nil"/>
                    <w:bottom w:val="single" w:sz="4" w:space="0" w:color="auto"/>
                    <w:right w:val="single" w:sz="4" w:space="0" w:color="auto"/>
                  </w:tcBorders>
                  <w:shd w:val="clear" w:color="auto" w:fill="auto"/>
                  <w:noWrap/>
                  <w:hideMark/>
                </w:tcPr>
                <w:p w14:paraId="44C53FF4" w14:textId="08E79A3B" w:rsidR="008F192F" w:rsidRPr="004C0A40" w:rsidRDefault="008F192F" w:rsidP="008F192F">
                  <w:pPr>
                    <w:rPr>
                      <w:color w:val="000000"/>
                    </w:rPr>
                  </w:pPr>
                  <w:r w:rsidRPr="004C0A40">
                    <w:rPr>
                      <w:color w:val="000000"/>
                    </w:rPr>
                    <w:t>78.0</w:t>
                  </w:r>
                </w:p>
              </w:tc>
              <w:tc>
                <w:tcPr>
                  <w:tcW w:w="1097" w:type="dxa"/>
                  <w:tcBorders>
                    <w:top w:val="nil"/>
                    <w:left w:val="nil"/>
                    <w:bottom w:val="single" w:sz="4" w:space="0" w:color="auto"/>
                    <w:right w:val="single" w:sz="4" w:space="0" w:color="auto"/>
                  </w:tcBorders>
                  <w:shd w:val="clear" w:color="auto" w:fill="auto"/>
                  <w:noWrap/>
                  <w:hideMark/>
                </w:tcPr>
                <w:p w14:paraId="5E33483C"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70670268" w14:textId="77777777" w:rsidR="008F192F" w:rsidRPr="004C0A40" w:rsidRDefault="008F192F" w:rsidP="008F192F">
                  <w:pPr>
                    <w:rPr>
                      <w:color w:val="000000"/>
                    </w:rPr>
                  </w:pPr>
                  <w:r w:rsidRPr="004C0A40">
                    <w:rPr>
                      <w:color w:val="000000"/>
                    </w:rPr>
                    <w:t>0.01</w:t>
                  </w:r>
                </w:p>
              </w:tc>
              <w:tc>
                <w:tcPr>
                  <w:tcW w:w="665" w:type="dxa"/>
                  <w:tcBorders>
                    <w:top w:val="nil"/>
                    <w:left w:val="nil"/>
                    <w:bottom w:val="single" w:sz="4" w:space="0" w:color="auto"/>
                    <w:right w:val="single" w:sz="4" w:space="0" w:color="auto"/>
                  </w:tcBorders>
                  <w:shd w:val="clear" w:color="auto" w:fill="auto"/>
                  <w:noWrap/>
                  <w:hideMark/>
                </w:tcPr>
                <w:p w14:paraId="3AD43D1A"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7B38E8E1" w14:textId="77777777" w:rsidR="008F192F" w:rsidRPr="004C0A40" w:rsidRDefault="008F192F" w:rsidP="008F192F">
                  <w:pPr>
                    <w:rPr>
                      <w:color w:val="000000"/>
                    </w:rPr>
                  </w:pPr>
                  <w:r w:rsidRPr="004C0A40">
                    <w:rPr>
                      <w:color w:val="000000"/>
                    </w:rPr>
                    <w:t>0.001</w:t>
                  </w:r>
                </w:p>
              </w:tc>
              <w:tc>
                <w:tcPr>
                  <w:tcW w:w="784" w:type="dxa"/>
                  <w:tcBorders>
                    <w:top w:val="nil"/>
                    <w:left w:val="nil"/>
                    <w:bottom w:val="single" w:sz="4" w:space="0" w:color="auto"/>
                    <w:right w:val="single" w:sz="4" w:space="0" w:color="auto"/>
                  </w:tcBorders>
                  <w:shd w:val="clear" w:color="auto" w:fill="auto"/>
                  <w:noWrap/>
                  <w:hideMark/>
                </w:tcPr>
                <w:p w14:paraId="514B0928"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46AB2277"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2E560E64" w14:textId="77777777" w:rsidR="008F192F" w:rsidRPr="004C0A40" w:rsidRDefault="008F192F" w:rsidP="008F192F">
                  <w:pPr>
                    <w:rPr>
                      <w:color w:val="000000"/>
                    </w:rPr>
                  </w:pPr>
                  <w:r w:rsidRPr="004C0A40">
                    <w:rPr>
                      <w:color w:val="000000"/>
                    </w:rPr>
                    <w:t>0.01</w:t>
                  </w:r>
                </w:p>
              </w:tc>
              <w:tc>
                <w:tcPr>
                  <w:tcW w:w="604" w:type="dxa"/>
                  <w:tcBorders>
                    <w:top w:val="nil"/>
                    <w:left w:val="nil"/>
                    <w:bottom w:val="single" w:sz="4" w:space="0" w:color="auto"/>
                    <w:right w:val="single" w:sz="4" w:space="0" w:color="auto"/>
                  </w:tcBorders>
                  <w:shd w:val="clear" w:color="auto" w:fill="auto"/>
                  <w:noWrap/>
                  <w:hideMark/>
                </w:tcPr>
                <w:p w14:paraId="3672E008"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7009543E" w14:textId="77777777" w:rsidR="008F192F" w:rsidRPr="004C0A40" w:rsidRDefault="008F192F" w:rsidP="008F192F">
                  <w:pPr>
                    <w:rPr>
                      <w:color w:val="000000"/>
                    </w:rPr>
                  </w:pPr>
                  <w:r w:rsidRPr="004C0A40">
                    <w:rPr>
                      <w:color w:val="000000"/>
                    </w:rPr>
                    <w:t>0.000</w:t>
                  </w:r>
                </w:p>
              </w:tc>
              <w:tc>
                <w:tcPr>
                  <w:tcW w:w="816" w:type="dxa"/>
                  <w:tcBorders>
                    <w:top w:val="nil"/>
                    <w:left w:val="nil"/>
                    <w:bottom w:val="single" w:sz="4" w:space="0" w:color="auto"/>
                    <w:right w:val="single" w:sz="4" w:space="0" w:color="auto"/>
                  </w:tcBorders>
                  <w:shd w:val="clear" w:color="auto" w:fill="auto"/>
                  <w:noWrap/>
                  <w:hideMark/>
                </w:tcPr>
                <w:p w14:paraId="30F1B759" w14:textId="77777777" w:rsidR="008F192F" w:rsidRPr="004C0A40" w:rsidRDefault="008F192F" w:rsidP="008F192F">
                  <w:pPr>
                    <w:rPr>
                      <w:color w:val="000000"/>
                    </w:rPr>
                  </w:pPr>
                  <w:r w:rsidRPr="004C0A40">
                    <w:rPr>
                      <w:color w:val="000000"/>
                    </w:rPr>
                    <w:t>0.01</w:t>
                  </w:r>
                </w:p>
              </w:tc>
              <w:tc>
                <w:tcPr>
                  <w:tcW w:w="938" w:type="dxa"/>
                  <w:tcBorders>
                    <w:top w:val="nil"/>
                    <w:left w:val="nil"/>
                    <w:bottom w:val="single" w:sz="4" w:space="0" w:color="auto"/>
                    <w:right w:val="single" w:sz="4" w:space="0" w:color="auto"/>
                  </w:tcBorders>
                  <w:shd w:val="clear" w:color="auto" w:fill="auto"/>
                  <w:noWrap/>
                  <w:hideMark/>
                </w:tcPr>
                <w:p w14:paraId="4413AFAB"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424700E6" w14:textId="77777777" w:rsidR="008F192F" w:rsidRPr="004C0A40" w:rsidRDefault="008F192F" w:rsidP="008F192F">
                  <w:pPr>
                    <w:rPr>
                      <w:color w:val="000000"/>
                    </w:rPr>
                  </w:pPr>
                  <w:r w:rsidRPr="004C0A40">
                    <w:rPr>
                      <w:color w:val="000000"/>
                    </w:rPr>
                    <w:t>1.20</w:t>
                  </w:r>
                </w:p>
              </w:tc>
            </w:tr>
            <w:tr w:rsidR="006D0294" w:rsidRPr="004C0A40" w14:paraId="3B71B247"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7370BF9F" w14:textId="77777777" w:rsidR="008F192F" w:rsidRPr="004C0A40" w:rsidRDefault="008F192F" w:rsidP="008F192F">
                  <w:pPr>
                    <w:rPr>
                      <w:color w:val="000000"/>
                      <w:sz w:val="14"/>
                      <w:szCs w:val="14"/>
                    </w:rPr>
                  </w:pPr>
                  <w:r w:rsidRPr="004C0A40">
                    <w:rPr>
                      <w:color w:val="000000"/>
                      <w:sz w:val="14"/>
                      <w:szCs w:val="14"/>
                    </w:rPr>
                    <w:t>2021</w:t>
                  </w:r>
                </w:p>
              </w:tc>
              <w:tc>
                <w:tcPr>
                  <w:tcW w:w="749" w:type="dxa"/>
                  <w:tcBorders>
                    <w:top w:val="nil"/>
                    <w:left w:val="nil"/>
                    <w:bottom w:val="single" w:sz="4" w:space="0" w:color="auto"/>
                    <w:right w:val="single" w:sz="4" w:space="0" w:color="auto"/>
                  </w:tcBorders>
                  <w:shd w:val="clear" w:color="auto" w:fill="auto"/>
                  <w:noWrap/>
                  <w:hideMark/>
                </w:tcPr>
                <w:p w14:paraId="47743BC2" w14:textId="77777777" w:rsidR="008F192F" w:rsidRPr="004C0A40" w:rsidRDefault="008F192F" w:rsidP="008F192F">
                  <w:pPr>
                    <w:rPr>
                      <w:color w:val="000000"/>
                    </w:rPr>
                  </w:pPr>
                  <w:r w:rsidRPr="004C0A40">
                    <w:rPr>
                      <w:color w:val="000000"/>
                    </w:rPr>
                    <w:t>4734.93</w:t>
                  </w:r>
                </w:p>
              </w:tc>
              <w:tc>
                <w:tcPr>
                  <w:tcW w:w="657" w:type="dxa"/>
                  <w:tcBorders>
                    <w:top w:val="nil"/>
                    <w:left w:val="nil"/>
                    <w:bottom w:val="single" w:sz="4" w:space="0" w:color="auto"/>
                    <w:right w:val="single" w:sz="4" w:space="0" w:color="auto"/>
                  </w:tcBorders>
                  <w:shd w:val="clear" w:color="auto" w:fill="auto"/>
                  <w:noWrap/>
                  <w:hideMark/>
                </w:tcPr>
                <w:p w14:paraId="51256B33" w14:textId="38147CC3" w:rsidR="008F192F" w:rsidRPr="004C0A40" w:rsidRDefault="008F192F" w:rsidP="008F192F">
                  <w:pPr>
                    <w:rPr>
                      <w:color w:val="000000"/>
                    </w:rPr>
                  </w:pPr>
                  <w:r w:rsidRPr="004C0A40">
                    <w:rPr>
                      <w:color w:val="000000"/>
                    </w:rPr>
                    <w:t>91.0</w:t>
                  </w:r>
                </w:p>
              </w:tc>
              <w:tc>
                <w:tcPr>
                  <w:tcW w:w="1097" w:type="dxa"/>
                  <w:tcBorders>
                    <w:top w:val="nil"/>
                    <w:left w:val="nil"/>
                    <w:bottom w:val="single" w:sz="4" w:space="0" w:color="auto"/>
                    <w:right w:val="single" w:sz="4" w:space="0" w:color="auto"/>
                  </w:tcBorders>
                  <w:shd w:val="clear" w:color="auto" w:fill="auto"/>
                  <w:noWrap/>
                  <w:hideMark/>
                </w:tcPr>
                <w:p w14:paraId="238E68AF"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2952BD4B" w14:textId="77777777" w:rsidR="008F192F" w:rsidRPr="004C0A40" w:rsidRDefault="008F192F" w:rsidP="008F192F">
                  <w:pPr>
                    <w:rPr>
                      <w:color w:val="000000"/>
                    </w:rPr>
                  </w:pPr>
                  <w:r w:rsidRPr="004C0A40">
                    <w:rPr>
                      <w:color w:val="000000"/>
                    </w:rPr>
                    <w:t>0.02</w:t>
                  </w:r>
                </w:p>
              </w:tc>
              <w:tc>
                <w:tcPr>
                  <w:tcW w:w="665" w:type="dxa"/>
                  <w:tcBorders>
                    <w:top w:val="nil"/>
                    <w:left w:val="nil"/>
                    <w:bottom w:val="single" w:sz="4" w:space="0" w:color="auto"/>
                    <w:right w:val="single" w:sz="4" w:space="0" w:color="auto"/>
                  </w:tcBorders>
                  <w:shd w:val="clear" w:color="auto" w:fill="auto"/>
                  <w:noWrap/>
                  <w:hideMark/>
                </w:tcPr>
                <w:p w14:paraId="6634B72B"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0F63CD0F" w14:textId="77777777" w:rsidR="008F192F" w:rsidRPr="004C0A40" w:rsidRDefault="008F192F" w:rsidP="008F192F">
                  <w:pPr>
                    <w:rPr>
                      <w:color w:val="000000"/>
                    </w:rPr>
                  </w:pPr>
                  <w:r w:rsidRPr="004C0A40">
                    <w:rPr>
                      <w:color w:val="000000"/>
                    </w:rPr>
                    <w:t>0.001</w:t>
                  </w:r>
                </w:p>
              </w:tc>
              <w:tc>
                <w:tcPr>
                  <w:tcW w:w="784" w:type="dxa"/>
                  <w:tcBorders>
                    <w:top w:val="nil"/>
                    <w:left w:val="nil"/>
                    <w:bottom w:val="single" w:sz="4" w:space="0" w:color="auto"/>
                    <w:right w:val="single" w:sz="4" w:space="0" w:color="auto"/>
                  </w:tcBorders>
                  <w:shd w:val="clear" w:color="auto" w:fill="auto"/>
                  <w:noWrap/>
                  <w:hideMark/>
                </w:tcPr>
                <w:p w14:paraId="02BE632A"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5CEEE3E6"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53A9DDC0" w14:textId="77777777" w:rsidR="008F192F" w:rsidRPr="004C0A40" w:rsidRDefault="008F192F" w:rsidP="008F192F">
                  <w:pPr>
                    <w:rPr>
                      <w:color w:val="000000"/>
                    </w:rPr>
                  </w:pPr>
                  <w:r w:rsidRPr="004C0A40">
                    <w:rPr>
                      <w:color w:val="000000"/>
                    </w:rPr>
                    <w:t>0.01</w:t>
                  </w:r>
                </w:p>
              </w:tc>
              <w:tc>
                <w:tcPr>
                  <w:tcW w:w="604" w:type="dxa"/>
                  <w:tcBorders>
                    <w:top w:val="nil"/>
                    <w:left w:val="nil"/>
                    <w:bottom w:val="single" w:sz="4" w:space="0" w:color="auto"/>
                    <w:right w:val="single" w:sz="4" w:space="0" w:color="auto"/>
                  </w:tcBorders>
                  <w:shd w:val="clear" w:color="auto" w:fill="auto"/>
                  <w:noWrap/>
                  <w:hideMark/>
                </w:tcPr>
                <w:p w14:paraId="36ACEE82"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2346D050" w14:textId="77777777" w:rsidR="008F192F" w:rsidRPr="004C0A40" w:rsidRDefault="008F192F" w:rsidP="008F192F">
                  <w:pPr>
                    <w:rPr>
                      <w:color w:val="000000"/>
                    </w:rPr>
                  </w:pPr>
                  <w:r w:rsidRPr="004C0A40">
                    <w:rPr>
                      <w:color w:val="000000"/>
                    </w:rPr>
                    <w:t>0.001</w:t>
                  </w:r>
                </w:p>
              </w:tc>
              <w:tc>
                <w:tcPr>
                  <w:tcW w:w="816" w:type="dxa"/>
                  <w:tcBorders>
                    <w:top w:val="nil"/>
                    <w:left w:val="nil"/>
                    <w:bottom w:val="single" w:sz="4" w:space="0" w:color="auto"/>
                    <w:right w:val="single" w:sz="4" w:space="0" w:color="auto"/>
                  </w:tcBorders>
                  <w:shd w:val="clear" w:color="auto" w:fill="auto"/>
                  <w:noWrap/>
                  <w:hideMark/>
                </w:tcPr>
                <w:p w14:paraId="6EB253CB" w14:textId="77777777" w:rsidR="008F192F" w:rsidRPr="004C0A40" w:rsidRDefault="008F192F" w:rsidP="008F192F">
                  <w:pPr>
                    <w:rPr>
                      <w:color w:val="000000"/>
                    </w:rPr>
                  </w:pPr>
                  <w:r w:rsidRPr="004C0A40">
                    <w:rPr>
                      <w:color w:val="000000"/>
                    </w:rPr>
                    <w:t>0.01</w:t>
                  </w:r>
                </w:p>
              </w:tc>
              <w:tc>
                <w:tcPr>
                  <w:tcW w:w="938" w:type="dxa"/>
                  <w:tcBorders>
                    <w:top w:val="nil"/>
                    <w:left w:val="nil"/>
                    <w:bottom w:val="single" w:sz="4" w:space="0" w:color="auto"/>
                    <w:right w:val="single" w:sz="4" w:space="0" w:color="auto"/>
                  </w:tcBorders>
                  <w:shd w:val="clear" w:color="auto" w:fill="auto"/>
                  <w:noWrap/>
                  <w:hideMark/>
                </w:tcPr>
                <w:p w14:paraId="4A457E91"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67156933" w14:textId="77777777" w:rsidR="008F192F" w:rsidRPr="004C0A40" w:rsidRDefault="008F192F" w:rsidP="008F192F">
                  <w:pPr>
                    <w:rPr>
                      <w:color w:val="000000"/>
                    </w:rPr>
                  </w:pPr>
                  <w:r w:rsidRPr="004C0A40">
                    <w:rPr>
                      <w:color w:val="000000"/>
                    </w:rPr>
                    <w:t>1.22</w:t>
                  </w:r>
                </w:p>
              </w:tc>
            </w:tr>
            <w:tr w:rsidR="006D0294" w:rsidRPr="004C0A40" w14:paraId="2056C218"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13D12516" w14:textId="77777777" w:rsidR="008F192F" w:rsidRPr="004C0A40" w:rsidRDefault="008F192F" w:rsidP="008F192F">
                  <w:pPr>
                    <w:rPr>
                      <w:color w:val="000000"/>
                      <w:sz w:val="14"/>
                      <w:szCs w:val="14"/>
                    </w:rPr>
                  </w:pPr>
                  <w:r w:rsidRPr="004C0A40">
                    <w:rPr>
                      <w:color w:val="000000"/>
                      <w:sz w:val="14"/>
                      <w:szCs w:val="14"/>
                    </w:rPr>
                    <w:t>2022</w:t>
                  </w:r>
                </w:p>
              </w:tc>
              <w:tc>
                <w:tcPr>
                  <w:tcW w:w="749" w:type="dxa"/>
                  <w:tcBorders>
                    <w:top w:val="nil"/>
                    <w:left w:val="nil"/>
                    <w:bottom w:val="single" w:sz="4" w:space="0" w:color="auto"/>
                    <w:right w:val="single" w:sz="4" w:space="0" w:color="auto"/>
                  </w:tcBorders>
                  <w:shd w:val="clear" w:color="auto" w:fill="auto"/>
                  <w:noWrap/>
                  <w:hideMark/>
                </w:tcPr>
                <w:p w14:paraId="598887EB" w14:textId="77777777" w:rsidR="008F192F" w:rsidRPr="004C0A40" w:rsidRDefault="008F192F" w:rsidP="008F192F">
                  <w:pPr>
                    <w:rPr>
                      <w:color w:val="000000"/>
                    </w:rPr>
                  </w:pPr>
                  <w:r w:rsidRPr="004C0A40">
                    <w:rPr>
                      <w:color w:val="000000"/>
                    </w:rPr>
                    <w:t>4482.88</w:t>
                  </w:r>
                </w:p>
              </w:tc>
              <w:tc>
                <w:tcPr>
                  <w:tcW w:w="657" w:type="dxa"/>
                  <w:tcBorders>
                    <w:top w:val="nil"/>
                    <w:left w:val="nil"/>
                    <w:bottom w:val="single" w:sz="4" w:space="0" w:color="auto"/>
                    <w:right w:val="single" w:sz="4" w:space="0" w:color="auto"/>
                  </w:tcBorders>
                  <w:shd w:val="clear" w:color="auto" w:fill="auto"/>
                  <w:noWrap/>
                  <w:hideMark/>
                </w:tcPr>
                <w:p w14:paraId="65D334C9" w14:textId="05030894" w:rsidR="008F192F" w:rsidRPr="004C0A40" w:rsidRDefault="008F192F" w:rsidP="008F192F">
                  <w:pPr>
                    <w:rPr>
                      <w:color w:val="000000"/>
                    </w:rPr>
                  </w:pPr>
                  <w:r w:rsidRPr="004C0A40">
                    <w:rPr>
                      <w:color w:val="000000"/>
                    </w:rPr>
                    <w:t>98.0</w:t>
                  </w:r>
                </w:p>
              </w:tc>
              <w:tc>
                <w:tcPr>
                  <w:tcW w:w="1097" w:type="dxa"/>
                  <w:tcBorders>
                    <w:top w:val="nil"/>
                    <w:left w:val="nil"/>
                    <w:bottom w:val="single" w:sz="4" w:space="0" w:color="auto"/>
                    <w:right w:val="single" w:sz="4" w:space="0" w:color="auto"/>
                  </w:tcBorders>
                  <w:shd w:val="clear" w:color="auto" w:fill="auto"/>
                  <w:noWrap/>
                  <w:hideMark/>
                </w:tcPr>
                <w:p w14:paraId="729CEADE"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08EB3D6A" w14:textId="77777777" w:rsidR="008F192F" w:rsidRPr="004C0A40" w:rsidRDefault="008F192F" w:rsidP="008F192F">
                  <w:pPr>
                    <w:rPr>
                      <w:color w:val="000000"/>
                    </w:rPr>
                  </w:pPr>
                  <w:r w:rsidRPr="004C0A40">
                    <w:rPr>
                      <w:color w:val="000000"/>
                    </w:rPr>
                    <w:t> </w:t>
                  </w:r>
                </w:p>
              </w:tc>
              <w:tc>
                <w:tcPr>
                  <w:tcW w:w="665" w:type="dxa"/>
                  <w:tcBorders>
                    <w:top w:val="nil"/>
                    <w:left w:val="nil"/>
                    <w:bottom w:val="single" w:sz="4" w:space="0" w:color="auto"/>
                    <w:right w:val="single" w:sz="4" w:space="0" w:color="auto"/>
                  </w:tcBorders>
                  <w:shd w:val="clear" w:color="auto" w:fill="auto"/>
                  <w:noWrap/>
                  <w:hideMark/>
                </w:tcPr>
                <w:p w14:paraId="439FBB3D"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61DEE1AF" w14:textId="77777777" w:rsidR="008F192F" w:rsidRPr="004C0A40" w:rsidRDefault="008F192F" w:rsidP="008F192F">
                  <w:pPr>
                    <w:rPr>
                      <w:color w:val="000000"/>
                    </w:rPr>
                  </w:pPr>
                  <w:r w:rsidRPr="004C0A40">
                    <w:rPr>
                      <w:color w:val="000000"/>
                    </w:rPr>
                    <w:t>0.001</w:t>
                  </w:r>
                </w:p>
              </w:tc>
              <w:tc>
                <w:tcPr>
                  <w:tcW w:w="784" w:type="dxa"/>
                  <w:tcBorders>
                    <w:top w:val="nil"/>
                    <w:left w:val="nil"/>
                    <w:bottom w:val="single" w:sz="4" w:space="0" w:color="auto"/>
                    <w:right w:val="single" w:sz="4" w:space="0" w:color="auto"/>
                  </w:tcBorders>
                  <w:shd w:val="clear" w:color="auto" w:fill="auto"/>
                  <w:noWrap/>
                  <w:hideMark/>
                </w:tcPr>
                <w:p w14:paraId="3E84DE33"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0A4D2C63"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4DAC8DFB" w14:textId="77777777" w:rsidR="008F192F" w:rsidRPr="004C0A40" w:rsidRDefault="008F192F" w:rsidP="008F192F">
                  <w:pPr>
                    <w:rPr>
                      <w:color w:val="000000"/>
                    </w:rPr>
                  </w:pPr>
                  <w:r w:rsidRPr="004C0A40">
                    <w:rPr>
                      <w:color w:val="000000"/>
                    </w:rPr>
                    <w:t>0.01</w:t>
                  </w:r>
                </w:p>
              </w:tc>
              <w:tc>
                <w:tcPr>
                  <w:tcW w:w="604" w:type="dxa"/>
                  <w:tcBorders>
                    <w:top w:val="nil"/>
                    <w:left w:val="nil"/>
                    <w:bottom w:val="single" w:sz="4" w:space="0" w:color="auto"/>
                    <w:right w:val="single" w:sz="4" w:space="0" w:color="auto"/>
                  </w:tcBorders>
                  <w:shd w:val="clear" w:color="auto" w:fill="auto"/>
                  <w:noWrap/>
                  <w:hideMark/>
                </w:tcPr>
                <w:p w14:paraId="6FCFC2FA"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1077E723" w14:textId="77777777" w:rsidR="008F192F" w:rsidRPr="004C0A40" w:rsidRDefault="008F192F" w:rsidP="008F192F">
                  <w:pPr>
                    <w:rPr>
                      <w:color w:val="000000"/>
                    </w:rPr>
                  </w:pPr>
                  <w:r w:rsidRPr="004C0A40">
                    <w:rPr>
                      <w:color w:val="000000"/>
                    </w:rPr>
                    <w:t> </w:t>
                  </w:r>
                </w:p>
              </w:tc>
              <w:tc>
                <w:tcPr>
                  <w:tcW w:w="816" w:type="dxa"/>
                  <w:tcBorders>
                    <w:top w:val="nil"/>
                    <w:left w:val="nil"/>
                    <w:bottom w:val="single" w:sz="4" w:space="0" w:color="auto"/>
                    <w:right w:val="single" w:sz="4" w:space="0" w:color="auto"/>
                  </w:tcBorders>
                  <w:shd w:val="clear" w:color="auto" w:fill="auto"/>
                  <w:noWrap/>
                  <w:hideMark/>
                </w:tcPr>
                <w:p w14:paraId="62EAD5FF" w14:textId="77777777" w:rsidR="008F192F" w:rsidRPr="004C0A40" w:rsidRDefault="008F192F" w:rsidP="008F192F">
                  <w:pPr>
                    <w:rPr>
                      <w:color w:val="000000"/>
                    </w:rPr>
                  </w:pPr>
                  <w:r w:rsidRPr="004C0A40">
                    <w:rPr>
                      <w:color w:val="000000"/>
                    </w:rPr>
                    <w:t>0.01</w:t>
                  </w:r>
                </w:p>
              </w:tc>
              <w:tc>
                <w:tcPr>
                  <w:tcW w:w="938" w:type="dxa"/>
                  <w:tcBorders>
                    <w:top w:val="nil"/>
                    <w:left w:val="nil"/>
                    <w:bottom w:val="single" w:sz="4" w:space="0" w:color="auto"/>
                    <w:right w:val="single" w:sz="4" w:space="0" w:color="auto"/>
                  </w:tcBorders>
                  <w:shd w:val="clear" w:color="auto" w:fill="auto"/>
                  <w:noWrap/>
                  <w:hideMark/>
                </w:tcPr>
                <w:p w14:paraId="66207EE3"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07B0AFD9" w14:textId="77777777" w:rsidR="008F192F" w:rsidRPr="004C0A40" w:rsidRDefault="008F192F" w:rsidP="008F192F">
                  <w:pPr>
                    <w:rPr>
                      <w:color w:val="000000"/>
                    </w:rPr>
                  </w:pPr>
                  <w:r w:rsidRPr="004C0A40">
                    <w:rPr>
                      <w:color w:val="000000"/>
                    </w:rPr>
                    <w:t>1.29</w:t>
                  </w:r>
                </w:p>
              </w:tc>
            </w:tr>
            <w:tr w:rsidR="006D0294" w:rsidRPr="004C0A40" w14:paraId="3E1254A4" w14:textId="77777777" w:rsidTr="006D0294">
              <w:trPr>
                <w:trHeight w:val="204"/>
              </w:trPr>
              <w:tc>
                <w:tcPr>
                  <w:tcW w:w="520" w:type="dxa"/>
                  <w:tcBorders>
                    <w:top w:val="nil"/>
                    <w:left w:val="single" w:sz="4" w:space="0" w:color="auto"/>
                    <w:bottom w:val="single" w:sz="4" w:space="0" w:color="auto"/>
                    <w:right w:val="single" w:sz="4" w:space="0" w:color="auto"/>
                  </w:tcBorders>
                  <w:shd w:val="clear" w:color="auto" w:fill="auto"/>
                  <w:noWrap/>
                  <w:hideMark/>
                </w:tcPr>
                <w:p w14:paraId="3B60D747" w14:textId="77777777" w:rsidR="008F192F" w:rsidRPr="004C0A40" w:rsidRDefault="008F192F" w:rsidP="008F192F">
                  <w:pPr>
                    <w:rPr>
                      <w:color w:val="000000"/>
                      <w:sz w:val="14"/>
                      <w:szCs w:val="14"/>
                    </w:rPr>
                  </w:pPr>
                  <w:r w:rsidRPr="004C0A40">
                    <w:rPr>
                      <w:color w:val="000000"/>
                      <w:sz w:val="14"/>
                      <w:szCs w:val="14"/>
                    </w:rPr>
                    <w:t>2023</w:t>
                  </w:r>
                </w:p>
              </w:tc>
              <w:tc>
                <w:tcPr>
                  <w:tcW w:w="749" w:type="dxa"/>
                  <w:tcBorders>
                    <w:top w:val="nil"/>
                    <w:left w:val="nil"/>
                    <w:bottom w:val="single" w:sz="4" w:space="0" w:color="auto"/>
                    <w:right w:val="single" w:sz="4" w:space="0" w:color="auto"/>
                  </w:tcBorders>
                  <w:shd w:val="clear" w:color="auto" w:fill="auto"/>
                  <w:noWrap/>
                  <w:hideMark/>
                </w:tcPr>
                <w:p w14:paraId="0D2FA05A" w14:textId="77777777" w:rsidR="008F192F" w:rsidRPr="004C0A40" w:rsidRDefault="008F192F" w:rsidP="008F192F">
                  <w:pPr>
                    <w:rPr>
                      <w:color w:val="000000"/>
                    </w:rPr>
                  </w:pPr>
                  <w:r w:rsidRPr="004C0A40">
                    <w:rPr>
                      <w:color w:val="000000"/>
                    </w:rPr>
                    <w:t>4185.82</w:t>
                  </w:r>
                </w:p>
              </w:tc>
              <w:tc>
                <w:tcPr>
                  <w:tcW w:w="657" w:type="dxa"/>
                  <w:tcBorders>
                    <w:top w:val="nil"/>
                    <w:left w:val="nil"/>
                    <w:bottom w:val="single" w:sz="4" w:space="0" w:color="auto"/>
                    <w:right w:val="single" w:sz="4" w:space="0" w:color="auto"/>
                  </w:tcBorders>
                  <w:shd w:val="clear" w:color="auto" w:fill="auto"/>
                  <w:noWrap/>
                  <w:hideMark/>
                </w:tcPr>
                <w:p w14:paraId="77276333" w14:textId="606CD108" w:rsidR="008F192F" w:rsidRPr="004C0A40" w:rsidRDefault="008F192F" w:rsidP="008F192F">
                  <w:pPr>
                    <w:rPr>
                      <w:color w:val="000000"/>
                    </w:rPr>
                  </w:pPr>
                  <w:r w:rsidRPr="004C0A40">
                    <w:rPr>
                      <w:color w:val="000000"/>
                    </w:rPr>
                    <w:t>98.0</w:t>
                  </w:r>
                </w:p>
              </w:tc>
              <w:tc>
                <w:tcPr>
                  <w:tcW w:w="1097" w:type="dxa"/>
                  <w:tcBorders>
                    <w:top w:val="nil"/>
                    <w:left w:val="nil"/>
                    <w:bottom w:val="single" w:sz="4" w:space="0" w:color="auto"/>
                    <w:right w:val="single" w:sz="4" w:space="0" w:color="auto"/>
                  </w:tcBorders>
                  <w:shd w:val="clear" w:color="auto" w:fill="auto"/>
                  <w:noWrap/>
                  <w:hideMark/>
                </w:tcPr>
                <w:p w14:paraId="3D1598CF" w14:textId="77777777" w:rsidR="008F192F" w:rsidRPr="004C0A40" w:rsidRDefault="008F192F" w:rsidP="008F192F">
                  <w:pPr>
                    <w:rPr>
                      <w:color w:val="000000"/>
                    </w:rPr>
                  </w:pPr>
                  <w:r w:rsidRPr="004C0A40">
                    <w:rPr>
                      <w:color w:val="000000"/>
                    </w:rPr>
                    <w:t>0.01</w:t>
                  </w:r>
                </w:p>
              </w:tc>
              <w:tc>
                <w:tcPr>
                  <w:tcW w:w="809" w:type="dxa"/>
                  <w:tcBorders>
                    <w:top w:val="nil"/>
                    <w:left w:val="nil"/>
                    <w:bottom w:val="single" w:sz="4" w:space="0" w:color="auto"/>
                    <w:right w:val="single" w:sz="4" w:space="0" w:color="auto"/>
                  </w:tcBorders>
                  <w:shd w:val="clear" w:color="auto" w:fill="auto"/>
                  <w:noWrap/>
                  <w:hideMark/>
                </w:tcPr>
                <w:p w14:paraId="00940BA7" w14:textId="77777777" w:rsidR="008F192F" w:rsidRPr="004C0A40" w:rsidRDefault="008F192F" w:rsidP="008F192F">
                  <w:pPr>
                    <w:rPr>
                      <w:color w:val="000000"/>
                    </w:rPr>
                  </w:pPr>
                  <w:r w:rsidRPr="004C0A40">
                    <w:rPr>
                      <w:color w:val="000000"/>
                    </w:rPr>
                    <w:t> </w:t>
                  </w:r>
                </w:p>
              </w:tc>
              <w:tc>
                <w:tcPr>
                  <w:tcW w:w="665" w:type="dxa"/>
                  <w:tcBorders>
                    <w:top w:val="nil"/>
                    <w:left w:val="nil"/>
                    <w:bottom w:val="single" w:sz="4" w:space="0" w:color="auto"/>
                    <w:right w:val="single" w:sz="4" w:space="0" w:color="auto"/>
                  </w:tcBorders>
                  <w:shd w:val="clear" w:color="auto" w:fill="auto"/>
                  <w:noWrap/>
                  <w:hideMark/>
                </w:tcPr>
                <w:p w14:paraId="4A8FBFF6" w14:textId="77777777" w:rsidR="008F192F" w:rsidRPr="004C0A40" w:rsidRDefault="008F192F" w:rsidP="008F192F">
                  <w:pPr>
                    <w:rPr>
                      <w:color w:val="000000"/>
                    </w:rPr>
                  </w:pPr>
                  <w:r w:rsidRPr="004C0A40">
                    <w:rPr>
                      <w:color w:val="000000"/>
                    </w:rPr>
                    <w:t> </w:t>
                  </w:r>
                </w:p>
              </w:tc>
              <w:tc>
                <w:tcPr>
                  <w:tcW w:w="796" w:type="dxa"/>
                  <w:tcBorders>
                    <w:top w:val="nil"/>
                    <w:left w:val="nil"/>
                    <w:bottom w:val="single" w:sz="4" w:space="0" w:color="auto"/>
                    <w:right w:val="single" w:sz="4" w:space="0" w:color="auto"/>
                  </w:tcBorders>
                  <w:shd w:val="clear" w:color="auto" w:fill="auto"/>
                  <w:noWrap/>
                  <w:hideMark/>
                </w:tcPr>
                <w:p w14:paraId="07C42659" w14:textId="77777777" w:rsidR="008F192F" w:rsidRPr="004C0A40" w:rsidRDefault="008F192F" w:rsidP="008F192F">
                  <w:pPr>
                    <w:rPr>
                      <w:color w:val="000000"/>
                    </w:rPr>
                  </w:pPr>
                  <w:r w:rsidRPr="004C0A40">
                    <w:rPr>
                      <w:color w:val="000000"/>
                    </w:rPr>
                    <w:t>0.001</w:t>
                  </w:r>
                </w:p>
              </w:tc>
              <w:tc>
                <w:tcPr>
                  <w:tcW w:w="784" w:type="dxa"/>
                  <w:tcBorders>
                    <w:top w:val="nil"/>
                    <w:left w:val="nil"/>
                    <w:bottom w:val="single" w:sz="4" w:space="0" w:color="auto"/>
                    <w:right w:val="single" w:sz="4" w:space="0" w:color="auto"/>
                  </w:tcBorders>
                  <w:shd w:val="clear" w:color="auto" w:fill="auto"/>
                  <w:noWrap/>
                  <w:hideMark/>
                </w:tcPr>
                <w:p w14:paraId="0AFFEB71" w14:textId="77777777" w:rsidR="008F192F" w:rsidRPr="004C0A40" w:rsidRDefault="008F192F" w:rsidP="008F192F">
                  <w:pPr>
                    <w:rPr>
                      <w:color w:val="000000"/>
                    </w:rPr>
                  </w:pPr>
                  <w:r w:rsidRPr="004C0A40">
                    <w:rPr>
                      <w:color w:val="000000"/>
                    </w:rPr>
                    <w:t>0.01</w:t>
                  </w:r>
                </w:p>
              </w:tc>
              <w:tc>
                <w:tcPr>
                  <w:tcW w:w="907" w:type="dxa"/>
                  <w:tcBorders>
                    <w:top w:val="nil"/>
                    <w:left w:val="nil"/>
                    <w:bottom w:val="single" w:sz="4" w:space="0" w:color="auto"/>
                    <w:right w:val="single" w:sz="4" w:space="0" w:color="auto"/>
                  </w:tcBorders>
                  <w:shd w:val="clear" w:color="auto" w:fill="auto"/>
                  <w:noWrap/>
                  <w:hideMark/>
                </w:tcPr>
                <w:p w14:paraId="16F80FFE" w14:textId="77777777" w:rsidR="008F192F" w:rsidRPr="004C0A40" w:rsidRDefault="008F192F" w:rsidP="008F192F">
                  <w:pPr>
                    <w:rPr>
                      <w:color w:val="000000"/>
                    </w:rPr>
                  </w:pPr>
                  <w:r w:rsidRPr="004C0A40">
                    <w:rPr>
                      <w:color w:val="000000"/>
                    </w:rPr>
                    <w:t>0.01</w:t>
                  </w:r>
                </w:p>
              </w:tc>
              <w:tc>
                <w:tcPr>
                  <w:tcW w:w="627" w:type="dxa"/>
                  <w:tcBorders>
                    <w:top w:val="nil"/>
                    <w:left w:val="nil"/>
                    <w:bottom w:val="single" w:sz="4" w:space="0" w:color="auto"/>
                    <w:right w:val="single" w:sz="4" w:space="0" w:color="auto"/>
                  </w:tcBorders>
                  <w:shd w:val="clear" w:color="auto" w:fill="auto"/>
                  <w:noWrap/>
                  <w:hideMark/>
                </w:tcPr>
                <w:p w14:paraId="458A30C1" w14:textId="77777777" w:rsidR="008F192F" w:rsidRPr="004C0A40" w:rsidRDefault="008F192F" w:rsidP="008F192F">
                  <w:pPr>
                    <w:rPr>
                      <w:color w:val="000000"/>
                    </w:rPr>
                  </w:pPr>
                  <w:r w:rsidRPr="004C0A40">
                    <w:rPr>
                      <w:color w:val="000000"/>
                    </w:rPr>
                    <w:t>0.01</w:t>
                  </w:r>
                </w:p>
              </w:tc>
              <w:tc>
                <w:tcPr>
                  <w:tcW w:w="604" w:type="dxa"/>
                  <w:tcBorders>
                    <w:top w:val="nil"/>
                    <w:left w:val="nil"/>
                    <w:bottom w:val="single" w:sz="4" w:space="0" w:color="auto"/>
                    <w:right w:val="single" w:sz="4" w:space="0" w:color="auto"/>
                  </w:tcBorders>
                  <w:shd w:val="clear" w:color="auto" w:fill="auto"/>
                  <w:noWrap/>
                  <w:hideMark/>
                </w:tcPr>
                <w:p w14:paraId="617D3FC4" w14:textId="77777777" w:rsidR="008F192F" w:rsidRPr="004C0A40" w:rsidRDefault="008F192F" w:rsidP="008F192F">
                  <w:pPr>
                    <w:rPr>
                      <w:color w:val="000000"/>
                    </w:rPr>
                  </w:pPr>
                  <w:r w:rsidRPr="004C0A40">
                    <w:rPr>
                      <w:color w:val="000000"/>
                    </w:rPr>
                    <w:t> </w:t>
                  </w:r>
                </w:p>
              </w:tc>
              <w:tc>
                <w:tcPr>
                  <w:tcW w:w="672" w:type="dxa"/>
                  <w:tcBorders>
                    <w:top w:val="nil"/>
                    <w:left w:val="nil"/>
                    <w:bottom w:val="single" w:sz="4" w:space="0" w:color="auto"/>
                    <w:right w:val="single" w:sz="4" w:space="0" w:color="auto"/>
                  </w:tcBorders>
                  <w:shd w:val="clear" w:color="auto" w:fill="auto"/>
                  <w:noWrap/>
                  <w:hideMark/>
                </w:tcPr>
                <w:p w14:paraId="1D043260" w14:textId="77777777" w:rsidR="008F192F" w:rsidRPr="004C0A40" w:rsidRDefault="008F192F" w:rsidP="008F192F">
                  <w:pPr>
                    <w:rPr>
                      <w:color w:val="000000"/>
                    </w:rPr>
                  </w:pPr>
                  <w:r w:rsidRPr="004C0A40">
                    <w:rPr>
                      <w:color w:val="000000"/>
                    </w:rPr>
                    <w:t> </w:t>
                  </w:r>
                </w:p>
              </w:tc>
              <w:tc>
                <w:tcPr>
                  <w:tcW w:w="816" w:type="dxa"/>
                  <w:tcBorders>
                    <w:top w:val="nil"/>
                    <w:left w:val="nil"/>
                    <w:bottom w:val="single" w:sz="4" w:space="0" w:color="auto"/>
                    <w:right w:val="single" w:sz="4" w:space="0" w:color="auto"/>
                  </w:tcBorders>
                  <w:shd w:val="clear" w:color="auto" w:fill="auto"/>
                  <w:noWrap/>
                  <w:hideMark/>
                </w:tcPr>
                <w:p w14:paraId="450D3D21" w14:textId="77777777" w:rsidR="008F192F" w:rsidRPr="004C0A40" w:rsidRDefault="008F192F" w:rsidP="008F192F">
                  <w:pPr>
                    <w:rPr>
                      <w:color w:val="000000"/>
                    </w:rPr>
                  </w:pPr>
                  <w:r w:rsidRPr="004C0A40">
                    <w:rPr>
                      <w:color w:val="000000"/>
                    </w:rPr>
                    <w:t>0.01</w:t>
                  </w:r>
                </w:p>
              </w:tc>
              <w:tc>
                <w:tcPr>
                  <w:tcW w:w="938" w:type="dxa"/>
                  <w:tcBorders>
                    <w:top w:val="nil"/>
                    <w:left w:val="nil"/>
                    <w:bottom w:val="single" w:sz="4" w:space="0" w:color="auto"/>
                    <w:right w:val="single" w:sz="4" w:space="0" w:color="auto"/>
                  </w:tcBorders>
                  <w:shd w:val="clear" w:color="auto" w:fill="auto"/>
                  <w:noWrap/>
                  <w:hideMark/>
                </w:tcPr>
                <w:p w14:paraId="27EEF3EE" w14:textId="77777777" w:rsidR="008F192F" w:rsidRPr="004C0A40" w:rsidRDefault="008F192F" w:rsidP="008F192F">
                  <w:pPr>
                    <w:rPr>
                      <w:color w:val="000000"/>
                    </w:rPr>
                  </w:pPr>
                  <w:r w:rsidRPr="004C0A40">
                    <w:rPr>
                      <w:color w:val="000000"/>
                    </w:rPr>
                    <w:t>0.01</w:t>
                  </w:r>
                </w:p>
              </w:tc>
              <w:tc>
                <w:tcPr>
                  <w:tcW w:w="923" w:type="dxa"/>
                  <w:tcBorders>
                    <w:top w:val="nil"/>
                    <w:left w:val="nil"/>
                    <w:bottom w:val="single" w:sz="4" w:space="0" w:color="auto"/>
                    <w:right w:val="single" w:sz="4" w:space="0" w:color="auto"/>
                  </w:tcBorders>
                  <w:shd w:val="clear" w:color="auto" w:fill="auto"/>
                  <w:noWrap/>
                  <w:hideMark/>
                </w:tcPr>
                <w:p w14:paraId="1510BC3E" w14:textId="77777777" w:rsidR="008F192F" w:rsidRPr="004C0A40" w:rsidRDefault="008F192F" w:rsidP="008F192F">
                  <w:pPr>
                    <w:rPr>
                      <w:color w:val="000000"/>
                    </w:rPr>
                  </w:pPr>
                  <w:r w:rsidRPr="004C0A40">
                    <w:rPr>
                      <w:color w:val="000000"/>
                    </w:rPr>
                    <w:t>1.29</w:t>
                  </w:r>
                </w:p>
              </w:tc>
            </w:tr>
          </w:tbl>
          <w:p w14:paraId="4364CB6A" w14:textId="77777777" w:rsidR="00C0656D" w:rsidRPr="004C0A40" w:rsidRDefault="00C0656D" w:rsidP="00F15570">
            <w:pPr>
              <w:jc w:val="both"/>
            </w:pPr>
          </w:p>
          <w:tbl>
            <w:tblPr>
              <w:tblW w:w="13100" w:type="dxa"/>
              <w:tblLook w:val="04A0" w:firstRow="1" w:lastRow="0" w:firstColumn="1" w:lastColumn="0" w:noHBand="0" w:noVBand="1"/>
            </w:tblPr>
            <w:tblGrid>
              <w:gridCol w:w="574"/>
              <w:gridCol w:w="895"/>
              <w:gridCol w:w="813"/>
              <w:gridCol w:w="1086"/>
              <w:gridCol w:w="842"/>
              <w:gridCol w:w="813"/>
              <w:gridCol w:w="813"/>
              <w:gridCol w:w="840"/>
              <w:gridCol w:w="813"/>
              <w:gridCol w:w="823"/>
              <w:gridCol w:w="813"/>
              <w:gridCol w:w="813"/>
              <w:gridCol w:w="813"/>
              <w:gridCol w:w="813"/>
            </w:tblGrid>
            <w:tr w:rsidR="00580BE2" w:rsidRPr="004C0A40" w14:paraId="2005AF3C" w14:textId="77777777" w:rsidTr="00580BE2">
              <w:trPr>
                <w:trHeight w:val="1020"/>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14:paraId="054541C5" w14:textId="77777777" w:rsidR="00580BE2" w:rsidRPr="004C0A40" w:rsidRDefault="00580BE2" w:rsidP="00580BE2">
                  <w:pPr>
                    <w:jc w:val="center"/>
                    <w:rPr>
                      <w:b/>
                      <w:bCs/>
                      <w:sz w:val="20"/>
                      <w:szCs w:val="20"/>
                    </w:rPr>
                  </w:pPr>
                  <w:r w:rsidRPr="004C0A40">
                    <w:rPr>
                      <w:b/>
                      <w:bCs/>
                      <w:sz w:val="20"/>
                      <w:szCs w:val="20"/>
                    </w:rPr>
                    <w:t>Gads</w:t>
                  </w:r>
                </w:p>
              </w:tc>
              <w:tc>
                <w:tcPr>
                  <w:tcW w:w="960" w:type="dxa"/>
                  <w:tcBorders>
                    <w:top w:val="single" w:sz="4" w:space="0" w:color="auto"/>
                    <w:left w:val="nil"/>
                    <w:bottom w:val="single" w:sz="4" w:space="0" w:color="auto"/>
                    <w:right w:val="single" w:sz="4" w:space="0" w:color="auto"/>
                  </w:tcBorders>
                  <w:shd w:val="clear" w:color="auto" w:fill="auto"/>
                  <w:hideMark/>
                </w:tcPr>
                <w:p w14:paraId="4CF8E6FA" w14:textId="77777777" w:rsidR="00580BE2" w:rsidRPr="004C0A40" w:rsidRDefault="00580BE2" w:rsidP="00580BE2">
                  <w:pPr>
                    <w:jc w:val="center"/>
                    <w:rPr>
                      <w:b/>
                      <w:bCs/>
                      <w:sz w:val="20"/>
                      <w:szCs w:val="20"/>
                    </w:rPr>
                  </w:pPr>
                  <w:proofErr w:type="spellStart"/>
                  <w:r w:rsidRPr="004C0A40">
                    <w:rPr>
                      <w:b/>
                      <w:bCs/>
                      <w:sz w:val="20"/>
                      <w:szCs w:val="20"/>
                    </w:rPr>
                    <w:t>Izobutāns</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14:paraId="03C1D872" w14:textId="77777777" w:rsidR="00580BE2" w:rsidRPr="004C0A40" w:rsidRDefault="00580BE2" w:rsidP="00580BE2">
                  <w:pPr>
                    <w:jc w:val="center"/>
                    <w:rPr>
                      <w:b/>
                      <w:bCs/>
                      <w:sz w:val="20"/>
                      <w:szCs w:val="20"/>
                    </w:rPr>
                  </w:pPr>
                  <w:r w:rsidRPr="004C0A40">
                    <w:rPr>
                      <w:b/>
                      <w:bCs/>
                      <w:sz w:val="20"/>
                      <w:szCs w:val="20"/>
                    </w:rPr>
                    <w:t>Magnija oksīds</w:t>
                  </w:r>
                </w:p>
              </w:tc>
              <w:tc>
                <w:tcPr>
                  <w:tcW w:w="960" w:type="dxa"/>
                  <w:tcBorders>
                    <w:top w:val="single" w:sz="4" w:space="0" w:color="auto"/>
                    <w:left w:val="nil"/>
                    <w:bottom w:val="single" w:sz="4" w:space="0" w:color="auto"/>
                    <w:right w:val="single" w:sz="4" w:space="0" w:color="auto"/>
                  </w:tcBorders>
                  <w:shd w:val="clear" w:color="auto" w:fill="auto"/>
                  <w:hideMark/>
                </w:tcPr>
                <w:p w14:paraId="3E9935CD" w14:textId="77777777" w:rsidR="00580BE2" w:rsidRPr="004C0A40" w:rsidRDefault="00580BE2" w:rsidP="00580BE2">
                  <w:pPr>
                    <w:jc w:val="center"/>
                    <w:rPr>
                      <w:b/>
                      <w:bCs/>
                      <w:sz w:val="20"/>
                      <w:szCs w:val="20"/>
                    </w:rPr>
                  </w:pPr>
                  <w:r w:rsidRPr="004C0A40">
                    <w:rPr>
                      <w:b/>
                      <w:bCs/>
                      <w:sz w:val="20"/>
                      <w:szCs w:val="20"/>
                    </w:rPr>
                    <w:t>Mangāns un tā savienojumi,  pārrēķinot uz mangānu</w:t>
                  </w:r>
                </w:p>
              </w:tc>
              <w:tc>
                <w:tcPr>
                  <w:tcW w:w="960" w:type="dxa"/>
                  <w:tcBorders>
                    <w:top w:val="single" w:sz="4" w:space="0" w:color="auto"/>
                    <w:left w:val="nil"/>
                    <w:bottom w:val="single" w:sz="4" w:space="0" w:color="auto"/>
                    <w:right w:val="single" w:sz="4" w:space="0" w:color="auto"/>
                  </w:tcBorders>
                  <w:shd w:val="clear" w:color="auto" w:fill="auto"/>
                  <w:hideMark/>
                </w:tcPr>
                <w:p w14:paraId="16B1CFA5" w14:textId="77777777" w:rsidR="00580BE2" w:rsidRPr="004C0A40" w:rsidRDefault="00580BE2" w:rsidP="00580BE2">
                  <w:pPr>
                    <w:jc w:val="center"/>
                    <w:rPr>
                      <w:b/>
                      <w:bCs/>
                      <w:sz w:val="20"/>
                      <w:szCs w:val="20"/>
                    </w:rPr>
                  </w:pPr>
                  <w:r w:rsidRPr="004C0A40">
                    <w:rPr>
                      <w:b/>
                      <w:bCs/>
                      <w:sz w:val="20"/>
                      <w:szCs w:val="20"/>
                    </w:rPr>
                    <w:t>Oglekļa dioksīds</w:t>
                  </w:r>
                </w:p>
              </w:tc>
              <w:tc>
                <w:tcPr>
                  <w:tcW w:w="960" w:type="dxa"/>
                  <w:tcBorders>
                    <w:top w:val="single" w:sz="4" w:space="0" w:color="auto"/>
                    <w:left w:val="nil"/>
                    <w:bottom w:val="single" w:sz="4" w:space="0" w:color="auto"/>
                    <w:right w:val="single" w:sz="4" w:space="0" w:color="auto"/>
                  </w:tcBorders>
                  <w:shd w:val="clear" w:color="auto" w:fill="auto"/>
                  <w:hideMark/>
                </w:tcPr>
                <w:p w14:paraId="3E779C12" w14:textId="77777777" w:rsidR="00580BE2" w:rsidRPr="004C0A40" w:rsidRDefault="00580BE2" w:rsidP="00580BE2">
                  <w:pPr>
                    <w:jc w:val="center"/>
                    <w:rPr>
                      <w:b/>
                      <w:bCs/>
                      <w:sz w:val="20"/>
                      <w:szCs w:val="20"/>
                    </w:rPr>
                  </w:pPr>
                  <w:r w:rsidRPr="004C0A40">
                    <w:rPr>
                      <w:b/>
                      <w:bCs/>
                      <w:sz w:val="20"/>
                      <w:szCs w:val="20"/>
                    </w:rPr>
                    <w:t>Oglekļa oksīds</w:t>
                  </w:r>
                </w:p>
              </w:tc>
              <w:tc>
                <w:tcPr>
                  <w:tcW w:w="960" w:type="dxa"/>
                  <w:tcBorders>
                    <w:top w:val="single" w:sz="4" w:space="0" w:color="auto"/>
                    <w:left w:val="nil"/>
                    <w:bottom w:val="single" w:sz="4" w:space="0" w:color="auto"/>
                    <w:right w:val="single" w:sz="4" w:space="0" w:color="auto"/>
                  </w:tcBorders>
                  <w:shd w:val="clear" w:color="auto" w:fill="auto"/>
                  <w:hideMark/>
                </w:tcPr>
                <w:p w14:paraId="0DAB420C" w14:textId="77777777" w:rsidR="00580BE2" w:rsidRPr="004C0A40" w:rsidRDefault="00580BE2" w:rsidP="00580BE2">
                  <w:pPr>
                    <w:jc w:val="center"/>
                    <w:rPr>
                      <w:b/>
                      <w:bCs/>
                      <w:sz w:val="20"/>
                      <w:szCs w:val="20"/>
                    </w:rPr>
                  </w:pPr>
                  <w:r w:rsidRPr="004C0A40">
                    <w:rPr>
                      <w:b/>
                      <w:bCs/>
                      <w:sz w:val="20"/>
                      <w:szCs w:val="20"/>
                    </w:rPr>
                    <w:t>Ozons</w:t>
                  </w:r>
                </w:p>
              </w:tc>
              <w:tc>
                <w:tcPr>
                  <w:tcW w:w="960" w:type="dxa"/>
                  <w:tcBorders>
                    <w:top w:val="single" w:sz="4" w:space="0" w:color="auto"/>
                    <w:left w:val="nil"/>
                    <w:bottom w:val="single" w:sz="4" w:space="0" w:color="auto"/>
                    <w:right w:val="single" w:sz="4" w:space="0" w:color="auto"/>
                  </w:tcBorders>
                  <w:shd w:val="clear" w:color="auto" w:fill="auto"/>
                  <w:hideMark/>
                </w:tcPr>
                <w:p w14:paraId="7E118239" w14:textId="77777777" w:rsidR="00580BE2" w:rsidRPr="004C0A40" w:rsidRDefault="00580BE2" w:rsidP="00580BE2">
                  <w:pPr>
                    <w:jc w:val="center"/>
                    <w:rPr>
                      <w:b/>
                      <w:bCs/>
                      <w:sz w:val="20"/>
                      <w:szCs w:val="20"/>
                    </w:rPr>
                  </w:pPr>
                  <w:r w:rsidRPr="004C0A40">
                    <w:rPr>
                      <w:b/>
                      <w:bCs/>
                      <w:sz w:val="20"/>
                      <w:szCs w:val="20"/>
                    </w:rPr>
                    <w:t>Petroleja</w:t>
                  </w:r>
                </w:p>
              </w:tc>
              <w:tc>
                <w:tcPr>
                  <w:tcW w:w="960" w:type="dxa"/>
                  <w:tcBorders>
                    <w:top w:val="single" w:sz="4" w:space="0" w:color="auto"/>
                    <w:left w:val="nil"/>
                    <w:bottom w:val="single" w:sz="4" w:space="0" w:color="auto"/>
                    <w:right w:val="single" w:sz="4" w:space="0" w:color="auto"/>
                  </w:tcBorders>
                  <w:shd w:val="clear" w:color="auto" w:fill="auto"/>
                  <w:hideMark/>
                </w:tcPr>
                <w:p w14:paraId="00BDC9EF" w14:textId="77777777" w:rsidR="00580BE2" w:rsidRPr="004C0A40" w:rsidRDefault="00580BE2" w:rsidP="00580BE2">
                  <w:pPr>
                    <w:jc w:val="center"/>
                    <w:rPr>
                      <w:b/>
                      <w:bCs/>
                      <w:sz w:val="20"/>
                      <w:szCs w:val="20"/>
                    </w:rPr>
                  </w:pPr>
                  <w:r w:rsidRPr="004C0A40">
                    <w:rPr>
                      <w:b/>
                      <w:bCs/>
                      <w:sz w:val="20"/>
                      <w:szCs w:val="20"/>
                    </w:rPr>
                    <w:t>Propāns</w:t>
                  </w:r>
                </w:p>
              </w:tc>
              <w:tc>
                <w:tcPr>
                  <w:tcW w:w="960" w:type="dxa"/>
                  <w:tcBorders>
                    <w:top w:val="single" w:sz="4" w:space="0" w:color="auto"/>
                    <w:left w:val="nil"/>
                    <w:bottom w:val="single" w:sz="4" w:space="0" w:color="auto"/>
                    <w:right w:val="single" w:sz="4" w:space="0" w:color="auto"/>
                  </w:tcBorders>
                  <w:shd w:val="clear" w:color="auto" w:fill="auto"/>
                  <w:hideMark/>
                </w:tcPr>
                <w:p w14:paraId="0BF887CE" w14:textId="77777777" w:rsidR="00580BE2" w:rsidRPr="004C0A40" w:rsidRDefault="00580BE2" w:rsidP="00580BE2">
                  <w:pPr>
                    <w:jc w:val="center"/>
                    <w:rPr>
                      <w:b/>
                      <w:bCs/>
                      <w:sz w:val="20"/>
                      <w:szCs w:val="20"/>
                    </w:rPr>
                  </w:pPr>
                  <w:r w:rsidRPr="004C0A40">
                    <w:rPr>
                      <w:b/>
                      <w:bCs/>
                      <w:sz w:val="20"/>
                      <w:szCs w:val="20"/>
                    </w:rPr>
                    <w:t>Silīcija dioksīds,  amorfais</w:t>
                  </w:r>
                </w:p>
              </w:tc>
              <w:tc>
                <w:tcPr>
                  <w:tcW w:w="960" w:type="dxa"/>
                  <w:tcBorders>
                    <w:top w:val="single" w:sz="4" w:space="0" w:color="auto"/>
                    <w:left w:val="nil"/>
                    <w:bottom w:val="single" w:sz="4" w:space="0" w:color="auto"/>
                    <w:right w:val="single" w:sz="4" w:space="0" w:color="auto"/>
                  </w:tcBorders>
                  <w:shd w:val="clear" w:color="auto" w:fill="auto"/>
                  <w:hideMark/>
                </w:tcPr>
                <w:p w14:paraId="587EA33B" w14:textId="77777777" w:rsidR="00580BE2" w:rsidRPr="004C0A40" w:rsidRDefault="00580BE2" w:rsidP="00580BE2">
                  <w:pPr>
                    <w:jc w:val="center"/>
                    <w:rPr>
                      <w:b/>
                      <w:bCs/>
                      <w:sz w:val="20"/>
                      <w:szCs w:val="20"/>
                    </w:rPr>
                  </w:pPr>
                  <w:r w:rsidRPr="004C0A40">
                    <w:rPr>
                      <w:b/>
                      <w:bCs/>
                      <w:sz w:val="20"/>
                      <w:szCs w:val="20"/>
                    </w:rPr>
                    <w:t>Slāpekļa dioksīds</w:t>
                  </w:r>
                </w:p>
              </w:tc>
              <w:tc>
                <w:tcPr>
                  <w:tcW w:w="960" w:type="dxa"/>
                  <w:tcBorders>
                    <w:top w:val="single" w:sz="4" w:space="0" w:color="auto"/>
                    <w:left w:val="nil"/>
                    <w:bottom w:val="single" w:sz="4" w:space="0" w:color="auto"/>
                    <w:right w:val="single" w:sz="4" w:space="0" w:color="auto"/>
                  </w:tcBorders>
                  <w:shd w:val="clear" w:color="auto" w:fill="auto"/>
                  <w:hideMark/>
                </w:tcPr>
                <w:p w14:paraId="0D48F906" w14:textId="77777777" w:rsidR="00580BE2" w:rsidRPr="004C0A40" w:rsidRDefault="00580BE2" w:rsidP="00580BE2">
                  <w:pPr>
                    <w:jc w:val="center"/>
                    <w:rPr>
                      <w:b/>
                      <w:bCs/>
                      <w:sz w:val="20"/>
                      <w:szCs w:val="20"/>
                    </w:rPr>
                  </w:pPr>
                  <w:r w:rsidRPr="004C0A40">
                    <w:rPr>
                      <w:b/>
                      <w:bCs/>
                      <w:sz w:val="20"/>
                      <w:szCs w:val="20"/>
                    </w:rPr>
                    <w:t>Slāpekļa oksīdi (</w:t>
                  </w:r>
                  <w:proofErr w:type="spellStart"/>
                  <w:r w:rsidRPr="004C0A40">
                    <w:rPr>
                      <w:b/>
                      <w:bCs/>
                      <w:sz w:val="20"/>
                      <w:szCs w:val="20"/>
                    </w:rPr>
                    <w:t>NOx</w:t>
                  </w:r>
                  <w:proofErr w:type="spellEnd"/>
                  <w:r w:rsidRPr="004C0A40">
                    <w:rPr>
                      <w:b/>
                      <w:bCs/>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14:paraId="43860A3C" w14:textId="77777777" w:rsidR="00580BE2" w:rsidRPr="004C0A40" w:rsidRDefault="00580BE2" w:rsidP="00580BE2">
                  <w:pPr>
                    <w:jc w:val="center"/>
                    <w:rPr>
                      <w:b/>
                      <w:bCs/>
                      <w:sz w:val="20"/>
                      <w:szCs w:val="20"/>
                    </w:rPr>
                  </w:pPr>
                  <w:r w:rsidRPr="004C0A40">
                    <w:rPr>
                      <w:b/>
                      <w:bCs/>
                      <w:sz w:val="20"/>
                      <w:szCs w:val="20"/>
                    </w:rPr>
                    <w:t>Sēra dioksīds</w:t>
                  </w:r>
                </w:p>
              </w:tc>
              <w:tc>
                <w:tcPr>
                  <w:tcW w:w="960" w:type="dxa"/>
                  <w:tcBorders>
                    <w:top w:val="single" w:sz="4" w:space="0" w:color="auto"/>
                    <w:left w:val="nil"/>
                    <w:bottom w:val="single" w:sz="4" w:space="0" w:color="auto"/>
                    <w:right w:val="single" w:sz="4" w:space="0" w:color="auto"/>
                  </w:tcBorders>
                  <w:shd w:val="clear" w:color="auto" w:fill="auto"/>
                  <w:hideMark/>
                </w:tcPr>
                <w:p w14:paraId="08437C56" w14:textId="77777777" w:rsidR="00580BE2" w:rsidRPr="004C0A40" w:rsidRDefault="00580BE2" w:rsidP="00580BE2">
                  <w:pPr>
                    <w:jc w:val="center"/>
                    <w:rPr>
                      <w:b/>
                      <w:bCs/>
                      <w:sz w:val="20"/>
                      <w:szCs w:val="20"/>
                    </w:rPr>
                  </w:pPr>
                  <w:r w:rsidRPr="004C0A40">
                    <w:rPr>
                      <w:b/>
                      <w:bCs/>
                      <w:sz w:val="20"/>
                      <w:szCs w:val="20"/>
                    </w:rPr>
                    <w:t>Toluols</w:t>
                  </w:r>
                </w:p>
              </w:tc>
            </w:tr>
            <w:tr w:rsidR="00580BE2" w:rsidRPr="004C0A40" w14:paraId="7FE53A0E"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152048EC" w14:textId="77777777" w:rsidR="00580BE2" w:rsidRPr="004C0A40" w:rsidRDefault="00580BE2" w:rsidP="00580BE2">
                  <w:pPr>
                    <w:rPr>
                      <w:color w:val="000000"/>
                      <w:sz w:val="14"/>
                      <w:szCs w:val="14"/>
                    </w:rPr>
                  </w:pPr>
                  <w:r w:rsidRPr="004C0A40">
                    <w:rPr>
                      <w:color w:val="000000"/>
                      <w:sz w:val="14"/>
                      <w:szCs w:val="14"/>
                    </w:rPr>
                    <w:t>2013</w:t>
                  </w:r>
                </w:p>
              </w:tc>
              <w:tc>
                <w:tcPr>
                  <w:tcW w:w="960" w:type="dxa"/>
                  <w:tcBorders>
                    <w:top w:val="nil"/>
                    <w:left w:val="nil"/>
                    <w:bottom w:val="single" w:sz="4" w:space="0" w:color="auto"/>
                    <w:right w:val="single" w:sz="4" w:space="0" w:color="auto"/>
                  </w:tcBorders>
                  <w:shd w:val="clear" w:color="auto" w:fill="auto"/>
                  <w:noWrap/>
                  <w:hideMark/>
                </w:tcPr>
                <w:p w14:paraId="129A3B16"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41D97B0E"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F52AD8A" w14:textId="77777777" w:rsidR="00580BE2" w:rsidRPr="004C0A40" w:rsidRDefault="00580BE2" w:rsidP="00580BE2">
                  <w:pPr>
                    <w:rPr>
                      <w:color w:val="000000"/>
                    </w:rPr>
                  </w:pPr>
                  <w:r w:rsidRPr="004C0A40">
                    <w:rPr>
                      <w:color w:val="000000"/>
                    </w:rPr>
                    <w:t>0.000</w:t>
                  </w:r>
                </w:p>
              </w:tc>
              <w:tc>
                <w:tcPr>
                  <w:tcW w:w="960" w:type="dxa"/>
                  <w:tcBorders>
                    <w:top w:val="nil"/>
                    <w:left w:val="nil"/>
                    <w:bottom w:val="single" w:sz="4" w:space="0" w:color="auto"/>
                    <w:right w:val="single" w:sz="4" w:space="0" w:color="auto"/>
                  </w:tcBorders>
                  <w:shd w:val="clear" w:color="auto" w:fill="auto"/>
                  <w:noWrap/>
                  <w:hideMark/>
                </w:tcPr>
                <w:p w14:paraId="31D85EBA" w14:textId="77777777" w:rsidR="00580BE2" w:rsidRPr="004C0A40" w:rsidRDefault="00580BE2" w:rsidP="00580BE2">
                  <w:pPr>
                    <w:rPr>
                      <w:color w:val="000000"/>
                    </w:rPr>
                  </w:pPr>
                  <w:r w:rsidRPr="004C0A40">
                    <w:rPr>
                      <w:color w:val="000000"/>
                    </w:rPr>
                    <w:t>2085.15</w:t>
                  </w:r>
                </w:p>
              </w:tc>
              <w:tc>
                <w:tcPr>
                  <w:tcW w:w="960" w:type="dxa"/>
                  <w:tcBorders>
                    <w:top w:val="nil"/>
                    <w:left w:val="nil"/>
                    <w:bottom w:val="single" w:sz="4" w:space="0" w:color="auto"/>
                    <w:right w:val="single" w:sz="4" w:space="0" w:color="auto"/>
                  </w:tcBorders>
                  <w:shd w:val="clear" w:color="auto" w:fill="auto"/>
                  <w:noWrap/>
                  <w:hideMark/>
                </w:tcPr>
                <w:p w14:paraId="54B6C602" w14:textId="77777777" w:rsidR="00580BE2" w:rsidRPr="004C0A40" w:rsidRDefault="00580BE2" w:rsidP="00580BE2">
                  <w:pPr>
                    <w:rPr>
                      <w:color w:val="000000"/>
                    </w:rPr>
                  </w:pPr>
                  <w:r w:rsidRPr="004C0A40">
                    <w:rPr>
                      <w:color w:val="000000"/>
                    </w:rPr>
                    <w:t>17.24</w:t>
                  </w:r>
                </w:p>
              </w:tc>
              <w:tc>
                <w:tcPr>
                  <w:tcW w:w="960" w:type="dxa"/>
                  <w:tcBorders>
                    <w:top w:val="nil"/>
                    <w:left w:val="nil"/>
                    <w:bottom w:val="single" w:sz="4" w:space="0" w:color="auto"/>
                    <w:right w:val="single" w:sz="4" w:space="0" w:color="auto"/>
                  </w:tcBorders>
                  <w:shd w:val="clear" w:color="auto" w:fill="auto"/>
                  <w:noWrap/>
                  <w:hideMark/>
                </w:tcPr>
                <w:p w14:paraId="02D71CA9"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11734262" w14:textId="77777777" w:rsidR="00580BE2" w:rsidRPr="004C0A40" w:rsidRDefault="00580BE2" w:rsidP="00580BE2">
                  <w:pPr>
                    <w:rPr>
                      <w:color w:val="000000"/>
                    </w:rPr>
                  </w:pPr>
                  <w:r w:rsidRPr="004C0A40">
                    <w:rPr>
                      <w:color w:val="000000"/>
                    </w:rPr>
                    <w:t>0.04</w:t>
                  </w:r>
                </w:p>
              </w:tc>
              <w:tc>
                <w:tcPr>
                  <w:tcW w:w="960" w:type="dxa"/>
                  <w:tcBorders>
                    <w:top w:val="nil"/>
                    <w:left w:val="nil"/>
                    <w:bottom w:val="single" w:sz="4" w:space="0" w:color="auto"/>
                    <w:right w:val="single" w:sz="4" w:space="0" w:color="auto"/>
                  </w:tcBorders>
                  <w:shd w:val="clear" w:color="auto" w:fill="auto"/>
                  <w:noWrap/>
                  <w:hideMark/>
                </w:tcPr>
                <w:p w14:paraId="0DC66BEB" w14:textId="77777777" w:rsidR="00580BE2" w:rsidRPr="004C0A40" w:rsidRDefault="00580BE2" w:rsidP="00580BE2">
                  <w:pPr>
                    <w:rPr>
                      <w:color w:val="000000"/>
                    </w:rPr>
                  </w:pPr>
                  <w:r w:rsidRPr="004C0A40">
                    <w:rPr>
                      <w:color w:val="000000"/>
                    </w:rPr>
                    <w:t>0.00</w:t>
                  </w:r>
                </w:p>
              </w:tc>
              <w:tc>
                <w:tcPr>
                  <w:tcW w:w="960" w:type="dxa"/>
                  <w:tcBorders>
                    <w:top w:val="nil"/>
                    <w:left w:val="nil"/>
                    <w:bottom w:val="single" w:sz="4" w:space="0" w:color="auto"/>
                    <w:right w:val="single" w:sz="4" w:space="0" w:color="auto"/>
                  </w:tcBorders>
                  <w:shd w:val="clear" w:color="auto" w:fill="auto"/>
                  <w:noWrap/>
                  <w:hideMark/>
                </w:tcPr>
                <w:p w14:paraId="1026D756"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3D1FC43A" w14:textId="77777777" w:rsidR="00580BE2" w:rsidRPr="004C0A40" w:rsidRDefault="00580BE2" w:rsidP="00580BE2">
                  <w:pPr>
                    <w:rPr>
                      <w:color w:val="000000"/>
                    </w:rPr>
                  </w:pPr>
                  <w:r w:rsidRPr="004C0A40">
                    <w:rPr>
                      <w:color w:val="000000"/>
                    </w:rPr>
                    <w:t>5.38</w:t>
                  </w:r>
                </w:p>
              </w:tc>
              <w:tc>
                <w:tcPr>
                  <w:tcW w:w="960" w:type="dxa"/>
                  <w:tcBorders>
                    <w:top w:val="nil"/>
                    <w:left w:val="nil"/>
                    <w:bottom w:val="single" w:sz="4" w:space="0" w:color="auto"/>
                    <w:right w:val="single" w:sz="4" w:space="0" w:color="auto"/>
                  </w:tcBorders>
                  <w:shd w:val="clear" w:color="auto" w:fill="auto"/>
                  <w:noWrap/>
                  <w:hideMark/>
                </w:tcPr>
                <w:p w14:paraId="06B7B193" w14:textId="77777777" w:rsidR="00580BE2" w:rsidRPr="004C0A40" w:rsidRDefault="00580BE2" w:rsidP="00580BE2">
                  <w:pPr>
                    <w:rPr>
                      <w:color w:val="000000"/>
                    </w:rPr>
                  </w:pPr>
                  <w:r w:rsidRPr="004C0A40">
                    <w:rPr>
                      <w:color w:val="000000"/>
                    </w:rPr>
                    <w:t>0.00</w:t>
                  </w:r>
                </w:p>
              </w:tc>
              <w:tc>
                <w:tcPr>
                  <w:tcW w:w="960" w:type="dxa"/>
                  <w:tcBorders>
                    <w:top w:val="nil"/>
                    <w:left w:val="nil"/>
                    <w:bottom w:val="single" w:sz="4" w:space="0" w:color="auto"/>
                    <w:right w:val="single" w:sz="4" w:space="0" w:color="auto"/>
                  </w:tcBorders>
                  <w:shd w:val="clear" w:color="auto" w:fill="auto"/>
                  <w:noWrap/>
                  <w:hideMark/>
                </w:tcPr>
                <w:p w14:paraId="50241956" w14:textId="77777777" w:rsidR="00580BE2" w:rsidRPr="004C0A40" w:rsidRDefault="00580BE2" w:rsidP="00580BE2">
                  <w:pPr>
                    <w:rPr>
                      <w:color w:val="000000"/>
                    </w:rPr>
                  </w:pPr>
                  <w:r w:rsidRPr="004C0A40">
                    <w:rPr>
                      <w:color w:val="000000"/>
                    </w:rPr>
                    <w:t>4.84</w:t>
                  </w:r>
                </w:p>
              </w:tc>
              <w:tc>
                <w:tcPr>
                  <w:tcW w:w="960" w:type="dxa"/>
                  <w:tcBorders>
                    <w:top w:val="nil"/>
                    <w:left w:val="nil"/>
                    <w:bottom w:val="single" w:sz="4" w:space="0" w:color="auto"/>
                    <w:right w:val="single" w:sz="4" w:space="0" w:color="auto"/>
                  </w:tcBorders>
                  <w:shd w:val="clear" w:color="auto" w:fill="auto"/>
                  <w:noWrap/>
                  <w:hideMark/>
                </w:tcPr>
                <w:p w14:paraId="13ECD648" w14:textId="77777777" w:rsidR="00580BE2" w:rsidRPr="004C0A40" w:rsidRDefault="00580BE2" w:rsidP="00580BE2">
                  <w:pPr>
                    <w:rPr>
                      <w:color w:val="000000"/>
                    </w:rPr>
                  </w:pPr>
                  <w:r w:rsidRPr="004C0A40">
                    <w:rPr>
                      <w:color w:val="000000"/>
                    </w:rPr>
                    <w:t>0.49</w:t>
                  </w:r>
                </w:p>
              </w:tc>
            </w:tr>
            <w:tr w:rsidR="00580BE2" w:rsidRPr="004C0A40" w14:paraId="50405E52"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17F12A3E" w14:textId="77777777" w:rsidR="00580BE2" w:rsidRPr="004C0A40" w:rsidRDefault="00580BE2" w:rsidP="00580BE2">
                  <w:pPr>
                    <w:rPr>
                      <w:color w:val="000000"/>
                      <w:sz w:val="14"/>
                      <w:szCs w:val="14"/>
                    </w:rPr>
                  </w:pPr>
                  <w:r w:rsidRPr="004C0A40">
                    <w:rPr>
                      <w:color w:val="000000"/>
                      <w:sz w:val="14"/>
                      <w:szCs w:val="14"/>
                    </w:rPr>
                    <w:t>2014</w:t>
                  </w:r>
                </w:p>
              </w:tc>
              <w:tc>
                <w:tcPr>
                  <w:tcW w:w="960" w:type="dxa"/>
                  <w:tcBorders>
                    <w:top w:val="nil"/>
                    <w:left w:val="nil"/>
                    <w:bottom w:val="single" w:sz="4" w:space="0" w:color="auto"/>
                    <w:right w:val="single" w:sz="4" w:space="0" w:color="auto"/>
                  </w:tcBorders>
                  <w:shd w:val="clear" w:color="auto" w:fill="auto"/>
                  <w:noWrap/>
                  <w:hideMark/>
                </w:tcPr>
                <w:p w14:paraId="19EE4971"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65844160"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1DCCEB1A" w14:textId="77777777" w:rsidR="00580BE2" w:rsidRPr="004C0A40" w:rsidRDefault="00580BE2" w:rsidP="00580BE2">
                  <w:pPr>
                    <w:rPr>
                      <w:color w:val="000000"/>
                    </w:rPr>
                  </w:pPr>
                  <w:r w:rsidRPr="004C0A40">
                    <w:rPr>
                      <w:color w:val="000000"/>
                    </w:rPr>
                    <w:t>0.000</w:t>
                  </w:r>
                </w:p>
              </w:tc>
              <w:tc>
                <w:tcPr>
                  <w:tcW w:w="960" w:type="dxa"/>
                  <w:tcBorders>
                    <w:top w:val="nil"/>
                    <w:left w:val="nil"/>
                    <w:bottom w:val="single" w:sz="4" w:space="0" w:color="auto"/>
                    <w:right w:val="single" w:sz="4" w:space="0" w:color="auto"/>
                  </w:tcBorders>
                  <w:shd w:val="clear" w:color="auto" w:fill="auto"/>
                  <w:noWrap/>
                  <w:hideMark/>
                </w:tcPr>
                <w:p w14:paraId="5963F526" w14:textId="77777777" w:rsidR="00580BE2" w:rsidRPr="004C0A40" w:rsidRDefault="00580BE2" w:rsidP="00580BE2">
                  <w:pPr>
                    <w:rPr>
                      <w:color w:val="000000"/>
                    </w:rPr>
                  </w:pPr>
                  <w:r w:rsidRPr="004C0A40">
                    <w:rPr>
                      <w:color w:val="000000"/>
                    </w:rPr>
                    <w:t>603.40</w:t>
                  </w:r>
                </w:p>
              </w:tc>
              <w:tc>
                <w:tcPr>
                  <w:tcW w:w="960" w:type="dxa"/>
                  <w:tcBorders>
                    <w:top w:val="nil"/>
                    <w:left w:val="nil"/>
                    <w:bottom w:val="single" w:sz="4" w:space="0" w:color="auto"/>
                    <w:right w:val="single" w:sz="4" w:space="0" w:color="auto"/>
                  </w:tcBorders>
                  <w:shd w:val="clear" w:color="auto" w:fill="auto"/>
                  <w:noWrap/>
                  <w:hideMark/>
                </w:tcPr>
                <w:p w14:paraId="6AC08F30" w14:textId="77777777" w:rsidR="00580BE2" w:rsidRPr="004C0A40" w:rsidRDefault="00580BE2" w:rsidP="00580BE2">
                  <w:pPr>
                    <w:rPr>
                      <w:color w:val="000000"/>
                    </w:rPr>
                  </w:pPr>
                  <w:r w:rsidRPr="004C0A40">
                    <w:rPr>
                      <w:color w:val="000000"/>
                    </w:rPr>
                    <w:t>5.92</w:t>
                  </w:r>
                </w:p>
              </w:tc>
              <w:tc>
                <w:tcPr>
                  <w:tcW w:w="960" w:type="dxa"/>
                  <w:tcBorders>
                    <w:top w:val="nil"/>
                    <w:left w:val="nil"/>
                    <w:bottom w:val="single" w:sz="4" w:space="0" w:color="auto"/>
                    <w:right w:val="single" w:sz="4" w:space="0" w:color="auto"/>
                  </w:tcBorders>
                  <w:shd w:val="clear" w:color="auto" w:fill="auto"/>
                  <w:noWrap/>
                  <w:hideMark/>
                </w:tcPr>
                <w:p w14:paraId="78422337"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1C4DDBB6" w14:textId="77777777" w:rsidR="00580BE2" w:rsidRPr="004C0A40" w:rsidRDefault="00580BE2" w:rsidP="00580BE2">
                  <w:pPr>
                    <w:rPr>
                      <w:color w:val="000000"/>
                    </w:rPr>
                  </w:pPr>
                  <w:r w:rsidRPr="004C0A40">
                    <w:rPr>
                      <w:color w:val="000000"/>
                    </w:rPr>
                    <w:t>0.08</w:t>
                  </w:r>
                </w:p>
              </w:tc>
              <w:tc>
                <w:tcPr>
                  <w:tcW w:w="960" w:type="dxa"/>
                  <w:tcBorders>
                    <w:top w:val="nil"/>
                    <w:left w:val="nil"/>
                    <w:bottom w:val="single" w:sz="4" w:space="0" w:color="auto"/>
                    <w:right w:val="single" w:sz="4" w:space="0" w:color="auto"/>
                  </w:tcBorders>
                  <w:shd w:val="clear" w:color="auto" w:fill="auto"/>
                  <w:noWrap/>
                  <w:hideMark/>
                </w:tcPr>
                <w:p w14:paraId="71F289CA" w14:textId="77777777" w:rsidR="00580BE2" w:rsidRPr="004C0A40" w:rsidRDefault="00580BE2" w:rsidP="00580BE2">
                  <w:pPr>
                    <w:rPr>
                      <w:color w:val="000000"/>
                    </w:rPr>
                  </w:pPr>
                  <w:r w:rsidRPr="004C0A40">
                    <w:rPr>
                      <w:color w:val="000000"/>
                    </w:rPr>
                    <w:t>0.05</w:t>
                  </w:r>
                </w:p>
              </w:tc>
              <w:tc>
                <w:tcPr>
                  <w:tcW w:w="960" w:type="dxa"/>
                  <w:tcBorders>
                    <w:top w:val="nil"/>
                    <w:left w:val="nil"/>
                    <w:bottom w:val="single" w:sz="4" w:space="0" w:color="auto"/>
                    <w:right w:val="single" w:sz="4" w:space="0" w:color="auto"/>
                  </w:tcBorders>
                  <w:shd w:val="clear" w:color="auto" w:fill="auto"/>
                  <w:noWrap/>
                  <w:hideMark/>
                </w:tcPr>
                <w:p w14:paraId="009CFED3"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21E8A29F" w14:textId="77777777" w:rsidR="00580BE2" w:rsidRPr="004C0A40" w:rsidRDefault="00580BE2" w:rsidP="00580BE2">
                  <w:pPr>
                    <w:rPr>
                      <w:color w:val="000000"/>
                    </w:rPr>
                  </w:pPr>
                  <w:r w:rsidRPr="004C0A40">
                    <w:rPr>
                      <w:color w:val="000000"/>
                    </w:rPr>
                    <w:t>2.27</w:t>
                  </w:r>
                </w:p>
              </w:tc>
              <w:tc>
                <w:tcPr>
                  <w:tcW w:w="960" w:type="dxa"/>
                  <w:tcBorders>
                    <w:top w:val="nil"/>
                    <w:left w:val="nil"/>
                    <w:bottom w:val="single" w:sz="4" w:space="0" w:color="auto"/>
                    <w:right w:val="single" w:sz="4" w:space="0" w:color="auto"/>
                  </w:tcBorders>
                  <w:shd w:val="clear" w:color="auto" w:fill="auto"/>
                  <w:noWrap/>
                  <w:hideMark/>
                </w:tcPr>
                <w:p w14:paraId="74B3698E" w14:textId="77777777" w:rsidR="00580BE2" w:rsidRPr="004C0A40" w:rsidRDefault="00580BE2" w:rsidP="00580BE2">
                  <w:pPr>
                    <w:rPr>
                      <w:color w:val="000000"/>
                    </w:rPr>
                  </w:pPr>
                  <w:r w:rsidRPr="004C0A40">
                    <w:rPr>
                      <w:color w:val="000000"/>
                    </w:rPr>
                    <w:t>0.05</w:t>
                  </w:r>
                </w:p>
              </w:tc>
              <w:tc>
                <w:tcPr>
                  <w:tcW w:w="960" w:type="dxa"/>
                  <w:tcBorders>
                    <w:top w:val="nil"/>
                    <w:left w:val="nil"/>
                    <w:bottom w:val="single" w:sz="4" w:space="0" w:color="auto"/>
                    <w:right w:val="single" w:sz="4" w:space="0" w:color="auto"/>
                  </w:tcBorders>
                  <w:shd w:val="clear" w:color="auto" w:fill="auto"/>
                  <w:noWrap/>
                  <w:hideMark/>
                </w:tcPr>
                <w:p w14:paraId="21E54FFB"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753A14E4" w14:textId="77777777" w:rsidR="00580BE2" w:rsidRPr="004C0A40" w:rsidRDefault="00580BE2" w:rsidP="00580BE2">
                  <w:pPr>
                    <w:rPr>
                      <w:color w:val="000000"/>
                    </w:rPr>
                  </w:pPr>
                  <w:r w:rsidRPr="004C0A40">
                    <w:rPr>
                      <w:color w:val="000000"/>
                    </w:rPr>
                    <w:t>0.09</w:t>
                  </w:r>
                </w:p>
              </w:tc>
            </w:tr>
            <w:tr w:rsidR="00580BE2" w:rsidRPr="004C0A40" w14:paraId="600C60C6"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506F546B" w14:textId="77777777" w:rsidR="00580BE2" w:rsidRPr="004C0A40" w:rsidRDefault="00580BE2" w:rsidP="00580BE2">
                  <w:pPr>
                    <w:rPr>
                      <w:color w:val="000000"/>
                      <w:sz w:val="14"/>
                      <w:szCs w:val="14"/>
                    </w:rPr>
                  </w:pPr>
                  <w:r w:rsidRPr="004C0A40">
                    <w:rPr>
                      <w:color w:val="000000"/>
                      <w:sz w:val="14"/>
                      <w:szCs w:val="14"/>
                    </w:rPr>
                    <w:t>2015</w:t>
                  </w:r>
                </w:p>
              </w:tc>
              <w:tc>
                <w:tcPr>
                  <w:tcW w:w="960" w:type="dxa"/>
                  <w:tcBorders>
                    <w:top w:val="nil"/>
                    <w:left w:val="nil"/>
                    <w:bottom w:val="single" w:sz="4" w:space="0" w:color="auto"/>
                    <w:right w:val="single" w:sz="4" w:space="0" w:color="auto"/>
                  </w:tcBorders>
                  <w:shd w:val="clear" w:color="auto" w:fill="auto"/>
                  <w:noWrap/>
                  <w:hideMark/>
                </w:tcPr>
                <w:p w14:paraId="5A066489"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424BC98A"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707F90F1" w14:textId="77777777" w:rsidR="00580BE2" w:rsidRPr="004C0A40" w:rsidRDefault="00580BE2" w:rsidP="00580BE2">
                  <w:pPr>
                    <w:rPr>
                      <w:color w:val="000000"/>
                    </w:rPr>
                  </w:pPr>
                  <w:r w:rsidRPr="004C0A40">
                    <w:rPr>
                      <w:color w:val="000000"/>
                    </w:rPr>
                    <w:t>0.006</w:t>
                  </w:r>
                </w:p>
              </w:tc>
              <w:tc>
                <w:tcPr>
                  <w:tcW w:w="960" w:type="dxa"/>
                  <w:tcBorders>
                    <w:top w:val="nil"/>
                    <w:left w:val="nil"/>
                    <w:bottom w:val="single" w:sz="4" w:space="0" w:color="auto"/>
                    <w:right w:val="single" w:sz="4" w:space="0" w:color="auto"/>
                  </w:tcBorders>
                  <w:shd w:val="clear" w:color="auto" w:fill="auto"/>
                  <w:noWrap/>
                  <w:hideMark/>
                </w:tcPr>
                <w:p w14:paraId="68E85746" w14:textId="77777777" w:rsidR="00580BE2" w:rsidRPr="004C0A40" w:rsidRDefault="00580BE2" w:rsidP="00580BE2">
                  <w:pPr>
                    <w:rPr>
                      <w:color w:val="000000"/>
                    </w:rPr>
                  </w:pPr>
                  <w:r w:rsidRPr="004C0A40">
                    <w:rPr>
                      <w:color w:val="000000"/>
                    </w:rPr>
                    <w:t>1296.60</w:t>
                  </w:r>
                </w:p>
              </w:tc>
              <w:tc>
                <w:tcPr>
                  <w:tcW w:w="960" w:type="dxa"/>
                  <w:tcBorders>
                    <w:top w:val="nil"/>
                    <w:left w:val="nil"/>
                    <w:bottom w:val="single" w:sz="4" w:space="0" w:color="auto"/>
                    <w:right w:val="single" w:sz="4" w:space="0" w:color="auto"/>
                  </w:tcBorders>
                  <w:shd w:val="clear" w:color="auto" w:fill="auto"/>
                  <w:noWrap/>
                  <w:hideMark/>
                </w:tcPr>
                <w:p w14:paraId="3468FDA9" w14:textId="77777777" w:rsidR="00580BE2" w:rsidRPr="004C0A40" w:rsidRDefault="00580BE2" w:rsidP="00580BE2">
                  <w:pPr>
                    <w:rPr>
                      <w:color w:val="000000"/>
                    </w:rPr>
                  </w:pPr>
                  <w:r w:rsidRPr="004C0A40">
                    <w:rPr>
                      <w:color w:val="000000"/>
                    </w:rPr>
                    <w:t>15.07</w:t>
                  </w:r>
                </w:p>
              </w:tc>
              <w:tc>
                <w:tcPr>
                  <w:tcW w:w="960" w:type="dxa"/>
                  <w:tcBorders>
                    <w:top w:val="nil"/>
                    <w:left w:val="nil"/>
                    <w:bottom w:val="single" w:sz="4" w:space="0" w:color="auto"/>
                    <w:right w:val="single" w:sz="4" w:space="0" w:color="auto"/>
                  </w:tcBorders>
                  <w:shd w:val="clear" w:color="auto" w:fill="auto"/>
                  <w:noWrap/>
                  <w:hideMark/>
                </w:tcPr>
                <w:p w14:paraId="3AD7FF15" w14:textId="77777777" w:rsidR="00580BE2" w:rsidRPr="004C0A40" w:rsidRDefault="00580BE2" w:rsidP="00580BE2">
                  <w:pPr>
                    <w:rPr>
                      <w:color w:val="000000"/>
                    </w:rPr>
                  </w:pPr>
                  <w:r w:rsidRPr="004C0A40">
                    <w:rPr>
                      <w:color w:val="000000"/>
                    </w:rPr>
                    <w:t>0.0004</w:t>
                  </w:r>
                </w:p>
              </w:tc>
              <w:tc>
                <w:tcPr>
                  <w:tcW w:w="960" w:type="dxa"/>
                  <w:tcBorders>
                    <w:top w:val="nil"/>
                    <w:left w:val="nil"/>
                    <w:bottom w:val="single" w:sz="4" w:space="0" w:color="auto"/>
                    <w:right w:val="single" w:sz="4" w:space="0" w:color="auto"/>
                  </w:tcBorders>
                  <w:shd w:val="clear" w:color="auto" w:fill="auto"/>
                  <w:noWrap/>
                  <w:hideMark/>
                </w:tcPr>
                <w:p w14:paraId="0B61956F" w14:textId="77777777" w:rsidR="00580BE2" w:rsidRPr="004C0A40" w:rsidRDefault="00580BE2" w:rsidP="00580BE2">
                  <w:pPr>
                    <w:rPr>
                      <w:color w:val="000000"/>
                    </w:rPr>
                  </w:pPr>
                  <w:r w:rsidRPr="004C0A40">
                    <w:rPr>
                      <w:color w:val="000000"/>
                    </w:rPr>
                    <w:t>0.04</w:t>
                  </w:r>
                </w:p>
              </w:tc>
              <w:tc>
                <w:tcPr>
                  <w:tcW w:w="960" w:type="dxa"/>
                  <w:tcBorders>
                    <w:top w:val="nil"/>
                    <w:left w:val="nil"/>
                    <w:bottom w:val="single" w:sz="4" w:space="0" w:color="auto"/>
                    <w:right w:val="single" w:sz="4" w:space="0" w:color="auto"/>
                  </w:tcBorders>
                  <w:shd w:val="clear" w:color="auto" w:fill="auto"/>
                  <w:noWrap/>
                  <w:hideMark/>
                </w:tcPr>
                <w:p w14:paraId="39AE7DC5" w14:textId="77777777" w:rsidR="00580BE2" w:rsidRPr="004C0A40" w:rsidRDefault="00580BE2" w:rsidP="00580BE2">
                  <w:pPr>
                    <w:rPr>
                      <w:color w:val="000000"/>
                    </w:rPr>
                  </w:pPr>
                  <w:r w:rsidRPr="004C0A40">
                    <w:rPr>
                      <w:color w:val="000000"/>
                    </w:rPr>
                    <w:t>0.05</w:t>
                  </w:r>
                </w:p>
              </w:tc>
              <w:tc>
                <w:tcPr>
                  <w:tcW w:w="960" w:type="dxa"/>
                  <w:tcBorders>
                    <w:top w:val="nil"/>
                    <w:left w:val="nil"/>
                    <w:bottom w:val="single" w:sz="4" w:space="0" w:color="auto"/>
                    <w:right w:val="single" w:sz="4" w:space="0" w:color="auto"/>
                  </w:tcBorders>
                  <w:shd w:val="clear" w:color="auto" w:fill="auto"/>
                  <w:noWrap/>
                  <w:hideMark/>
                </w:tcPr>
                <w:p w14:paraId="761BBC1D" w14:textId="77777777" w:rsidR="00580BE2" w:rsidRPr="004C0A40" w:rsidRDefault="00580BE2" w:rsidP="00580BE2">
                  <w:pPr>
                    <w:rPr>
                      <w:color w:val="000000"/>
                    </w:rPr>
                  </w:pPr>
                  <w:r w:rsidRPr="004C0A40">
                    <w:rPr>
                      <w:color w:val="000000"/>
                    </w:rPr>
                    <w:t>0.002</w:t>
                  </w:r>
                </w:p>
              </w:tc>
              <w:tc>
                <w:tcPr>
                  <w:tcW w:w="960" w:type="dxa"/>
                  <w:tcBorders>
                    <w:top w:val="nil"/>
                    <w:left w:val="nil"/>
                    <w:bottom w:val="single" w:sz="4" w:space="0" w:color="auto"/>
                    <w:right w:val="single" w:sz="4" w:space="0" w:color="auto"/>
                  </w:tcBorders>
                  <w:shd w:val="clear" w:color="auto" w:fill="auto"/>
                  <w:noWrap/>
                  <w:hideMark/>
                </w:tcPr>
                <w:p w14:paraId="210CA4AA" w14:textId="77777777" w:rsidR="00580BE2" w:rsidRPr="004C0A40" w:rsidRDefault="00580BE2" w:rsidP="00580BE2">
                  <w:pPr>
                    <w:rPr>
                      <w:color w:val="000000"/>
                    </w:rPr>
                  </w:pPr>
                  <w:r w:rsidRPr="004C0A40">
                    <w:rPr>
                      <w:color w:val="000000"/>
                    </w:rPr>
                    <w:t>4.38</w:t>
                  </w:r>
                </w:p>
              </w:tc>
              <w:tc>
                <w:tcPr>
                  <w:tcW w:w="960" w:type="dxa"/>
                  <w:tcBorders>
                    <w:top w:val="nil"/>
                    <w:left w:val="nil"/>
                    <w:bottom w:val="single" w:sz="4" w:space="0" w:color="auto"/>
                    <w:right w:val="single" w:sz="4" w:space="0" w:color="auto"/>
                  </w:tcBorders>
                  <w:shd w:val="clear" w:color="auto" w:fill="auto"/>
                  <w:noWrap/>
                  <w:hideMark/>
                </w:tcPr>
                <w:p w14:paraId="7D15D89C" w14:textId="77777777" w:rsidR="00580BE2" w:rsidRPr="004C0A40" w:rsidRDefault="00580BE2" w:rsidP="00580BE2">
                  <w:pPr>
                    <w:rPr>
                      <w:color w:val="000000"/>
                    </w:rPr>
                  </w:pPr>
                  <w:r w:rsidRPr="004C0A40">
                    <w:rPr>
                      <w:color w:val="000000"/>
                    </w:rPr>
                    <w:t>0.09</w:t>
                  </w:r>
                </w:p>
              </w:tc>
              <w:tc>
                <w:tcPr>
                  <w:tcW w:w="960" w:type="dxa"/>
                  <w:tcBorders>
                    <w:top w:val="nil"/>
                    <w:left w:val="nil"/>
                    <w:bottom w:val="single" w:sz="4" w:space="0" w:color="auto"/>
                    <w:right w:val="single" w:sz="4" w:space="0" w:color="auto"/>
                  </w:tcBorders>
                  <w:shd w:val="clear" w:color="auto" w:fill="auto"/>
                  <w:noWrap/>
                  <w:hideMark/>
                </w:tcPr>
                <w:p w14:paraId="4A23C41E" w14:textId="77777777" w:rsidR="00580BE2" w:rsidRPr="004C0A40" w:rsidRDefault="00580BE2" w:rsidP="00580BE2">
                  <w:pPr>
                    <w:rPr>
                      <w:color w:val="000000"/>
                    </w:rPr>
                  </w:pPr>
                  <w:r w:rsidRPr="004C0A40">
                    <w:rPr>
                      <w:color w:val="000000"/>
                    </w:rPr>
                    <w:t>2.77</w:t>
                  </w:r>
                </w:p>
              </w:tc>
              <w:tc>
                <w:tcPr>
                  <w:tcW w:w="960" w:type="dxa"/>
                  <w:tcBorders>
                    <w:top w:val="nil"/>
                    <w:left w:val="nil"/>
                    <w:bottom w:val="single" w:sz="4" w:space="0" w:color="auto"/>
                    <w:right w:val="single" w:sz="4" w:space="0" w:color="auto"/>
                  </w:tcBorders>
                  <w:shd w:val="clear" w:color="auto" w:fill="auto"/>
                  <w:noWrap/>
                  <w:hideMark/>
                </w:tcPr>
                <w:p w14:paraId="59279F05" w14:textId="77777777" w:rsidR="00580BE2" w:rsidRPr="004C0A40" w:rsidRDefault="00580BE2" w:rsidP="00580BE2">
                  <w:pPr>
                    <w:rPr>
                      <w:color w:val="000000"/>
                    </w:rPr>
                  </w:pPr>
                  <w:r w:rsidRPr="004C0A40">
                    <w:rPr>
                      <w:color w:val="000000"/>
                    </w:rPr>
                    <w:t>0.09</w:t>
                  </w:r>
                </w:p>
              </w:tc>
            </w:tr>
            <w:tr w:rsidR="00580BE2" w:rsidRPr="004C0A40" w14:paraId="4BEE0771"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55E98397" w14:textId="77777777" w:rsidR="00580BE2" w:rsidRPr="004C0A40" w:rsidRDefault="00580BE2" w:rsidP="00580BE2">
                  <w:pPr>
                    <w:rPr>
                      <w:color w:val="000000"/>
                      <w:sz w:val="14"/>
                      <w:szCs w:val="14"/>
                    </w:rPr>
                  </w:pPr>
                  <w:r w:rsidRPr="004C0A40">
                    <w:rPr>
                      <w:color w:val="000000"/>
                      <w:sz w:val="14"/>
                      <w:szCs w:val="14"/>
                    </w:rPr>
                    <w:t>2016</w:t>
                  </w:r>
                </w:p>
              </w:tc>
              <w:tc>
                <w:tcPr>
                  <w:tcW w:w="960" w:type="dxa"/>
                  <w:tcBorders>
                    <w:top w:val="nil"/>
                    <w:left w:val="nil"/>
                    <w:bottom w:val="single" w:sz="4" w:space="0" w:color="auto"/>
                    <w:right w:val="single" w:sz="4" w:space="0" w:color="auto"/>
                  </w:tcBorders>
                  <w:shd w:val="clear" w:color="auto" w:fill="auto"/>
                  <w:noWrap/>
                  <w:hideMark/>
                </w:tcPr>
                <w:p w14:paraId="7A6A14C3"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52AB8608"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1941D13A" w14:textId="77777777" w:rsidR="00580BE2" w:rsidRPr="004C0A40" w:rsidRDefault="00580BE2" w:rsidP="00580BE2">
                  <w:pPr>
                    <w:rPr>
                      <w:color w:val="000000"/>
                    </w:rPr>
                  </w:pPr>
                  <w:r w:rsidRPr="004C0A40">
                    <w:rPr>
                      <w:color w:val="000000"/>
                    </w:rPr>
                    <w:t>0.003</w:t>
                  </w:r>
                </w:p>
              </w:tc>
              <w:tc>
                <w:tcPr>
                  <w:tcW w:w="960" w:type="dxa"/>
                  <w:tcBorders>
                    <w:top w:val="nil"/>
                    <w:left w:val="nil"/>
                    <w:bottom w:val="single" w:sz="4" w:space="0" w:color="auto"/>
                    <w:right w:val="single" w:sz="4" w:space="0" w:color="auto"/>
                  </w:tcBorders>
                  <w:shd w:val="clear" w:color="auto" w:fill="auto"/>
                  <w:noWrap/>
                  <w:hideMark/>
                </w:tcPr>
                <w:p w14:paraId="0D045C44" w14:textId="77777777" w:rsidR="00580BE2" w:rsidRPr="004C0A40" w:rsidRDefault="00580BE2" w:rsidP="00580BE2">
                  <w:pPr>
                    <w:rPr>
                      <w:color w:val="000000"/>
                    </w:rPr>
                  </w:pPr>
                  <w:r w:rsidRPr="004C0A40">
                    <w:rPr>
                      <w:color w:val="000000"/>
                    </w:rPr>
                    <w:t>524.27</w:t>
                  </w:r>
                </w:p>
              </w:tc>
              <w:tc>
                <w:tcPr>
                  <w:tcW w:w="960" w:type="dxa"/>
                  <w:tcBorders>
                    <w:top w:val="nil"/>
                    <w:left w:val="nil"/>
                    <w:bottom w:val="single" w:sz="4" w:space="0" w:color="auto"/>
                    <w:right w:val="single" w:sz="4" w:space="0" w:color="auto"/>
                  </w:tcBorders>
                  <w:shd w:val="clear" w:color="auto" w:fill="auto"/>
                  <w:noWrap/>
                  <w:hideMark/>
                </w:tcPr>
                <w:p w14:paraId="7B544709" w14:textId="77777777" w:rsidR="00580BE2" w:rsidRPr="004C0A40" w:rsidRDefault="00580BE2" w:rsidP="00580BE2">
                  <w:pPr>
                    <w:rPr>
                      <w:color w:val="000000"/>
                    </w:rPr>
                  </w:pPr>
                  <w:r w:rsidRPr="004C0A40">
                    <w:rPr>
                      <w:color w:val="000000"/>
                    </w:rPr>
                    <w:t>7.79</w:t>
                  </w:r>
                </w:p>
              </w:tc>
              <w:tc>
                <w:tcPr>
                  <w:tcW w:w="960" w:type="dxa"/>
                  <w:tcBorders>
                    <w:top w:val="nil"/>
                    <w:left w:val="nil"/>
                    <w:bottom w:val="single" w:sz="4" w:space="0" w:color="auto"/>
                    <w:right w:val="single" w:sz="4" w:space="0" w:color="auto"/>
                  </w:tcBorders>
                  <w:shd w:val="clear" w:color="auto" w:fill="auto"/>
                  <w:noWrap/>
                  <w:hideMark/>
                </w:tcPr>
                <w:p w14:paraId="6B361629" w14:textId="77777777" w:rsidR="00580BE2" w:rsidRPr="004C0A40" w:rsidRDefault="00580BE2" w:rsidP="00580BE2">
                  <w:pPr>
                    <w:rPr>
                      <w:color w:val="000000"/>
                    </w:rPr>
                  </w:pPr>
                  <w:r w:rsidRPr="004C0A40">
                    <w:rPr>
                      <w:color w:val="000000"/>
                    </w:rPr>
                    <w:t>0.0002</w:t>
                  </w:r>
                </w:p>
              </w:tc>
              <w:tc>
                <w:tcPr>
                  <w:tcW w:w="960" w:type="dxa"/>
                  <w:tcBorders>
                    <w:top w:val="nil"/>
                    <w:left w:val="nil"/>
                    <w:bottom w:val="single" w:sz="4" w:space="0" w:color="auto"/>
                    <w:right w:val="single" w:sz="4" w:space="0" w:color="auto"/>
                  </w:tcBorders>
                  <w:shd w:val="clear" w:color="auto" w:fill="auto"/>
                  <w:noWrap/>
                  <w:hideMark/>
                </w:tcPr>
                <w:p w14:paraId="14FD0055" w14:textId="77777777" w:rsidR="00580BE2" w:rsidRPr="004C0A40" w:rsidRDefault="00580BE2" w:rsidP="00580BE2">
                  <w:pPr>
                    <w:rPr>
                      <w:color w:val="000000"/>
                    </w:rPr>
                  </w:pPr>
                  <w:r w:rsidRPr="004C0A40">
                    <w:rPr>
                      <w:color w:val="000000"/>
                    </w:rPr>
                    <w:t>0.04</w:t>
                  </w:r>
                </w:p>
              </w:tc>
              <w:tc>
                <w:tcPr>
                  <w:tcW w:w="960" w:type="dxa"/>
                  <w:tcBorders>
                    <w:top w:val="nil"/>
                    <w:left w:val="nil"/>
                    <w:bottom w:val="single" w:sz="4" w:space="0" w:color="auto"/>
                    <w:right w:val="single" w:sz="4" w:space="0" w:color="auto"/>
                  </w:tcBorders>
                  <w:shd w:val="clear" w:color="auto" w:fill="auto"/>
                  <w:noWrap/>
                  <w:hideMark/>
                </w:tcPr>
                <w:p w14:paraId="490283D6" w14:textId="77777777" w:rsidR="00580BE2" w:rsidRPr="004C0A40" w:rsidRDefault="00580BE2" w:rsidP="00580BE2">
                  <w:pPr>
                    <w:rPr>
                      <w:color w:val="000000"/>
                    </w:rPr>
                  </w:pPr>
                  <w:r w:rsidRPr="004C0A40">
                    <w:rPr>
                      <w:color w:val="000000"/>
                    </w:rPr>
                    <w:t>0.06</w:t>
                  </w:r>
                </w:p>
              </w:tc>
              <w:tc>
                <w:tcPr>
                  <w:tcW w:w="960" w:type="dxa"/>
                  <w:tcBorders>
                    <w:top w:val="nil"/>
                    <w:left w:val="nil"/>
                    <w:bottom w:val="single" w:sz="4" w:space="0" w:color="auto"/>
                    <w:right w:val="single" w:sz="4" w:space="0" w:color="auto"/>
                  </w:tcBorders>
                  <w:shd w:val="clear" w:color="auto" w:fill="auto"/>
                  <w:noWrap/>
                  <w:hideMark/>
                </w:tcPr>
                <w:p w14:paraId="0088831C"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101A7EE6" w14:textId="77777777" w:rsidR="00580BE2" w:rsidRPr="004C0A40" w:rsidRDefault="00580BE2" w:rsidP="00580BE2">
                  <w:pPr>
                    <w:rPr>
                      <w:color w:val="000000"/>
                    </w:rPr>
                  </w:pPr>
                  <w:r w:rsidRPr="004C0A40">
                    <w:rPr>
                      <w:color w:val="000000"/>
                    </w:rPr>
                    <w:t>1.64</w:t>
                  </w:r>
                </w:p>
              </w:tc>
              <w:tc>
                <w:tcPr>
                  <w:tcW w:w="960" w:type="dxa"/>
                  <w:tcBorders>
                    <w:top w:val="nil"/>
                    <w:left w:val="nil"/>
                    <w:bottom w:val="single" w:sz="4" w:space="0" w:color="auto"/>
                    <w:right w:val="single" w:sz="4" w:space="0" w:color="auto"/>
                  </w:tcBorders>
                  <w:shd w:val="clear" w:color="auto" w:fill="auto"/>
                  <w:noWrap/>
                  <w:hideMark/>
                </w:tcPr>
                <w:p w14:paraId="6382FA19" w14:textId="77777777" w:rsidR="00580BE2" w:rsidRPr="004C0A40" w:rsidRDefault="00580BE2" w:rsidP="00580BE2">
                  <w:pPr>
                    <w:rPr>
                      <w:color w:val="000000"/>
                    </w:rPr>
                  </w:pPr>
                  <w:r w:rsidRPr="004C0A40">
                    <w:rPr>
                      <w:color w:val="000000"/>
                    </w:rPr>
                    <w:t>0.26</w:t>
                  </w:r>
                </w:p>
              </w:tc>
              <w:tc>
                <w:tcPr>
                  <w:tcW w:w="960" w:type="dxa"/>
                  <w:tcBorders>
                    <w:top w:val="nil"/>
                    <w:left w:val="nil"/>
                    <w:bottom w:val="single" w:sz="4" w:space="0" w:color="auto"/>
                    <w:right w:val="single" w:sz="4" w:space="0" w:color="auto"/>
                  </w:tcBorders>
                  <w:shd w:val="clear" w:color="auto" w:fill="auto"/>
                  <w:noWrap/>
                  <w:hideMark/>
                </w:tcPr>
                <w:p w14:paraId="32C16D6F"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18FFD1D" w14:textId="77777777" w:rsidR="00580BE2" w:rsidRPr="004C0A40" w:rsidRDefault="00580BE2" w:rsidP="00580BE2">
                  <w:pPr>
                    <w:rPr>
                      <w:color w:val="000000"/>
                    </w:rPr>
                  </w:pPr>
                  <w:r w:rsidRPr="004C0A40">
                    <w:rPr>
                      <w:color w:val="000000"/>
                    </w:rPr>
                    <w:t>0.07</w:t>
                  </w:r>
                </w:p>
              </w:tc>
            </w:tr>
            <w:tr w:rsidR="00580BE2" w:rsidRPr="004C0A40" w14:paraId="5F8A7422"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05A065F4" w14:textId="77777777" w:rsidR="00580BE2" w:rsidRPr="004C0A40" w:rsidRDefault="00580BE2" w:rsidP="00580BE2">
                  <w:pPr>
                    <w:rPr>
                      <w:color w:val="000000"/>
                      <w:sz w:val="14"/>
                      <w:szCs w:val="14"/>
                    </w:rPr>
                  </w:pPr>
                  <w:r w:rsidRPr="004C0A40">
                    <w:rPr>
                      <w:color w:val="000000"/>
                      <w:sz w:val="14"/>
                      <w:szCs w:val="14"/>
                    </w:rPr>
                    <w:t>2017</w:t>
                  </w:r>
                </w:p>
              </w:tc>
              <w:tc>
                <w:tcPr>
                  <w:tcW w:w="960" w:type="dxa"/>
                  <w:tcBorders>
                    <w:top w:val="nil"/>
                    <w:left w:val="nil"/>
                    <w:bottom w:val="single" w:sz="4" w:space="0" w:color="auto"/>
                    <w:right w:val="single" w:sz="4" w:space="0" w:color="auto"/>
                  </w:tcBorders>
                  <w:shd w:val="clear" w:color="auto" w:fill="auto"/>
                  <w:noWrap/>
                  <w:hideMark/>
                </w:tcPr>
                <w:p w14:paraId="7573E454"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7A0B6E89"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239C8012" w14:textId="77777777" w:rsidR="00580BE2" w:rsidRPr="004C0A40" w:rsidRDefault="00580BE2" w:rsidP="00580BE2">
                  <w:pPr>
                    <w:rPr>
                      <w:color w:val="000000"/>
                    </w:rPr>
                  </w:pPr>
                  <w:r w:rsidRPr="004C0A40">
                    <w:rPr>
                      <w:color w:val="000000"/>
                    </w:rPr>
                    <w:t>0.003</w:t>
                  </w:r>
                </w:p>
              </w:tc>
              <w:tc>
                <w:tcPr>
                  <w:tcW w:w="960" w:type="dxa"/>
                  <w:tcBorders>
                    <w:top w:val="nil"/>
                    <w:left w:val="nil"/>
                    <w:bottom w:val="single" w:sz="4" w:space="0" w:color="auto"/>
                    <w:right w:val="single" w:sz="4" w:space="0" w:color="auto"/>
                  </w:tcBorders>
                  <w:shd w:val="clear" w:color="auto" w:fill="auto"/>
                  <w:noWrap/>
                  <w:hideMark/>
                </w:tcPr>
                <w:p w14:paraId="45EA0795" w14:textId="77777777" w:rsidR="00580BE2" w:rsidRPr="004C0A40" w:rsidRDefault="00580BE2" w:rsidP="00580BE2">
                  <w:pPr>
                    <w:rPr>
                      <w:color w:val="000000"/>
                    </w:rPr>
                  </w:pPr>
                  <w:r w:rsidRPr="004C0A40">
                    <w:rPr>
                      <w:color w:val="000000"/>
                    </w:rPr>
                    <w:t>539.50</w:t>
                  </w:r>
                </w:p>
              </w:tc>
              <w:tc>
                <w:tcPr>
                  <w:tcW w:w="960" w:type="dxa"/>
                  <w:tcBorders>
                    <w:top w:val="nil"/>
                    <w:left w:val="nil"/>
                    <w:bottom w:val="single" w:sz="4" w:space="0" w:color="auto"/>
                    <w:right w:val="single" w:sz="4" w:space="0" w:color="auto"/>
                  </w:tcBorders>
                  <w:shd w:val="clear" w:color="auto" w:fill="auto"/>
                  <w:noWrap/>
                  <w:hideMark/>
                </w:tcPr>
                <w:p w14:paraId="3E31BF30" w14:textId="77777777" w:rsidR="00580BE2" w:rsidRPr="004C0A40" w:rsidRDefault="00580BE2" w:rsidP="00580BE2">
                  <w:pPr>
                    <w:rPr>
                      <w:color w:val="000000"/>
                    </w:rPr>
                  </w:pPr>
                  <w:r w:rsidRPr="004C0A40">
                    <w:rPr>
                      <w:color w:val="000000"/>
                    </w:rPr>
                    <w:t>2.23</w:t>
                  </w:r>
                </w:p>
              </w:tc>
              <w:tc>
                <w:tcPr>
                  <w:tcW w:w="960" w:type="dxa"/>
                  <w:tcBorders>
                    <w:top w:val="nil"/>
                    <w:left w:val="nil"/>
                    <w:bottom w:val="single" w:sz="4" w:space="0" w:color="auto"/>
                    <w:right w:val="single" w:sz="4" w:space="0" w:color="auto"/>
                  </w:tcBorders>
                  <w:shd w:val="clear" w:color="auto" w:fill="auto"/>
                  <w:noWrap/>
                  <w:hideMark/>
                </w:tcPr>
                <w:p w14:paraId="15806909" w14:textId="77777777" w:rsidR="00580BE2" w:rsidRPr="004C0A40" w:rsidRDefault="00580BE2" w:rsidP="00580BE2">
                  <w:pPr>
                    <w:rPr>
                      <w:color w:val="000000"/>
                    </w:rPr>
                  </w:pPr>
                  <w:r w:rsidRPr="004C0A40">
                    <w:rPr>
                      <w:color w:val="000000"/>
                    </w:rPr>
                    <w:t>0.0002</w:t>
                  </w:r>
                </w:p>
              </w:tc>
              <w:tc>
                <w:tcPr>
                  <w:tcW w:w="960" w:type="dxa"/>
                  <w:tcBorders>
                    <w:top w:val="nil"/>
                    <w:left w:val="nil"/>
                    <w:bottom w:val="single" w:sz="4" w:space="0" w:color="auto"/>
                    <w:right w:val="single" w:sz="4" w:space="0" w:color="auto"/>
                  </w:tcBorders>
                  <w:shd w:val="clear" w:color="auto" w:fill="auto"/>
                  <w:noWrap/>
                  <w:hideMark/>
                </w:tcPr>
                <w:p w14:paraId="7A4A3484" w14:textId="77777777" w:rsidR="00580BE2" w:rsidRPr="004C0A40" w:rsidRDefault="00580BE2" w:rsidP="00580BE2">
                  <w:pPr>
                    <w:rPr>
                      <w:color w:val="000000"/>
                    </w:rPr>
                  </w:pPr>
                  <w:r w:rsidRPr="004C0A40">
                    <w:rPr>
                      <w:color w:val="000000"/>
                    </w:rPr>
                    <w:t>0.05</w:t>
                  </w:r>
                </w:p>
              </w:tc>
              <w:tc>
                <w:tcPr>
                  <w:tcW w:w="960" w:type="dxa"/>
                  <w:tcBorders>
                    <w:top w:val="nil"/>
                    <w:left w:val="nil"/>
                    <w:bottom w:val="single" w:sz="4" w:space="0" w:color="auto"/>
                    <w:right w:val="single" w:sz="4" w:space="0" w:color="auto"/>
                  </w:tcBorders>
                  <w:shd w:val="clear" w:color="auto" w:fill="auto"/>
                  <w:noWrap/>
                  <w:hideMark/>
                </w:tcPr>
                <w:p w14:paraId="0BCD9947" w14:textId="77777777" w:rsidR="00580BE2" w:rsidRPr="004C0A40" w:rsidRDefault="00580BE2" w:rsidP="00580BE2">
                  <w:pPr>
                    <w:rPr>
                      <w:color w:val="000000"/>
                    </w:rPr>
                  </w:pPr>
                  <w:r w:rsidRPr="004C0A40">
                    <w:rPr>
                      <w:color w:val="000000"/>
                    </w:rPr>
                    <w:t>0.06</w:t>
                  </w:r>
                </w:p>
              </w:tc>
              <w:tc>
                <w:tcPr>
                  <w:tcW w:w="960" w:type="dxa"/>
                  <w:tcBorders>
                    <w:top w:val="nil"/>
                    <w:left w:val="nil"/>
                    <w:bottom w:val="single" w:sz="4" w:space="0" w:color="auto"/>
                    <w:right w:val="single" w:sz="4" w:space="0" w:color="auto"/>
                  </w:tcBorders>
                  <w:shd w:val="clear" w:color="auto" w:fill="auto"/>
                  <w:noWrap/>
                  <w:hideMark/>
                </w:tcPr>
                <w:p w14:paraId="697DECDE"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1EF4E3B5" w14:textId="77777777" w:rsidR="00580BE2" w:rsidRPr="004C0A40" w:rsidRDefault="00580BE2" w:rsidP="00580BE2">
                  <w:pPr>
                    <w:rPr>
                      <w:color w:val="000000"/>
                    </w:rPr>
                  </w:pPr>
                  <w:r w:rsidRPr="004C0A40">
                    <w:rPr>
                      <w:color w:val="000000"/>
                    </w:rPr>
                    <w:t>0.99</w:t>
                  </w:r>
                </w:p>
              </w:tc>
              <w:tc>
                <w:tcPr>
                  <w:tcW w:w="960" w:type="dxa"/>
                  <w:tcBorders>
                    <w:top w:val="nil"/>
                    <w:left w:val="nil"/>
                    <w:bottom w:val="single" w:sz="4" w:space="0" w:color="auto"/>
                    <w:right w:val="single" w:sz="4" w:space="0" w:color="auto"/>
                  </w:tcBorders>
                  <w:shd w:val="clear" w:color="auto" w:fill="auto"/>
                  <w:noWrap/>
                  <w:hideMark/>
                </w:tcPr>
                <w:p w14:paraId="33D04F2D" w14:textId="77777777" w:rsidR="00580BE2" w:rsidRPr="004C0A40" w:rsidRDefault="00580BE2" w:rsidP="00580BE2">
                  <w:pPr>
                    <w:rPr>
                      <w:color w:val="000000"/>
                    </w:rPr>
                  </w:pPr>
                  <w:r w:rsidRPr="004C0A40">
                    <w:rPr>
                      <w:color w:val="000000"/>
                    </w:rPr>
                    <w:t>0.26</w:t>
                  </w:r>
                </w:p>
              </w:tc>
              <w:tc>
                <w:tcPr>
                  <w:tcW w:w="960" w:type="dxa"/>
                  <w:tcBorders>
                    <w:top w:val="nil"/>
                    <w:left w:val="nil"/>
                    <w:bottom w:val="single" w:sz="4" w:space="0" w:color="auto"/>
                    <w:right w:val="single" w:sz="4" w:space="0" w:color="auto"/>
                  </w:tcBorders>
                  <w:shd w:val="clear" w:color="auto" w:fill="auto"/>
                  <w:noWrap/>
                  <w:hideMark/>
                </w:tcPr>
                <w:p w14:paraId="597A4292"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258B0FB" w14:textId="77777777" w:rsidR="00580BE2" w:rsidRPr="004C0A40" w:rsidRDefault="00580BE2" w:rsidP="00580BE2">
                  <w:pPr>
                    <w:rPr>
                      <w:color w:val="000000"/>
                    </w:rPr>
                  </w:pPr>
                  <w:r w:rsidRPr="004C0A40">
                    <w:rPr>
                      <w:color w:val="000000"/>
                    </w:rPr>
                    <w:t>0.05</w:t>
                  </w:r>
                </w:p>
              </w:tc>
            </w:tr>
            <w:tr w:rsidR="00580BE2" w:rsidRPr="004C0A40" w14:paraId="3EC4AF10"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5D962C38" w14:textId="77777777" w:rsidR="00580BE2" w:rsidRPr="004C0A40" w:rsidRDefault="00580BE2" w:rsidP="00580BE2">
                  <w:pPr>
                    <w:rPr>
                      <w:color w:val="000000"/>
                      <w:sz w:val="14"/>
                      <w:szCs w:val="14"/>
                    </w:rPr>
                  </w:pPr>
                  <w:r w:rsidRPr="004C0A40">
                    <w:rPr>
                      <w:color w:val="000000"/>
                      <w:sz w:val="14"/>
                      <w:szCs w:val="14"/>
                    </w:rPr>
                    <w:t>2018</w:t>
                  </w:r>
                </w:p>
              </w:tc>
              <w:tc>
                <w:tcPr>
                  <w:tcW w:w="960" w:type="dxa"/>
                  <w:tcBorders>
                    <w:top w:val="nil"/>
                    <w:left w:val="nil"/>
                    <w:bottom w:val="single" w:sz="4" w:space="0" w:color="auto"/>
                    <w:right w:val="single" w:sz="4" w:space="0" w:color="auto"/>
                  </w:tcBorders>
                  <w:shd w:val="clear" w:color="auto" w:fill="auto"/>
                  <w:noWrap/>
                  <w:hideMark/>
                </w:tcPr>
                <w:p w14:paraId="652B4173"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77AC234"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4B790E2C" w14:textId="77777777" w:rsidR="00580BE2" w:rsidRPr="004C0A40" w:rsidRDefault="00580BE2" w:rsidP="00580BE2">
                  <w:pPr>
                    <w:rPr>
                      <w:color w:val="000000"/>
                    </w:rPr>
                  </w:pPr>
                  <w:r w:rsidRPr="004C0A40">
                    <w:rPr>
                      <w:color w:val="000000"/>
                    </w:rPr>
                    <w:t>0.003</w:t>
                  </w:r>
                </w:p>
              </w:tc>
              <w:tc>
                <w:tcPr>
                  <w:tcW w:w="960" w:type="dxa"/>
                  <w:tcBorders>
                    <w:top w:val="nil"/>
                    <w:left w:val="nil"/>
                    <w:bottom w:val="single" w:sz="4" w:space="0" w:color="auto"/>
                    <w:right w:val="single" w:sz="4" w:space="0" w:color="auto"/>
                  </w:tcBorders>
                  <w:shd w:val="clear" w:color="auto" w:fill="auto"/>
                  <w:noWrap/>
                  <w:hideMark/>
                </w:tcPr>
                <w:p w14:paraId="7E217A2F" w14:textId="77777777" w:rsidR="00580BE2" w:rsidRPr="004C0A40" w:rsidRDefault="00580BE2" w:rsidP="00580BE2">
                  <w:pPr>
                    <w:rPr>
                      <w:color w:val="000000"/>
                    </w:rPr>
                  </w:pPr>
                  <w:r w:rsidRPr="004C0A40">
                    <w:rPr>
                      <w:color w:val="000000"/>
                    </w:rPr>
                    <w:t>1173.93</w:t>
                  </w:r>
                </w:p>
              </w:tc>
              <w:tc>
                <w:tcPr>
                  <w:tcW w:w="960" w:type="dxa"/>
                  <w:tcBorders>
                    <w:top w:val="nil"/>
                    <w:left w:val="nil"/>
                    <w:bottom w:val="single" w:sz="4" w:space="0" w:color="auto"/>
                    <w:right w:val="single" w:sz="4" w:space="0" w:color="auto"/>
                  </w:tcBorders>
                  <w:shd w:val="clear" w:color="auto" w:fill="auto"/>
                  <w:noWrap/>
                  <w:hideMark/>
                </w:tcPr>
                <w:p w14:paraId="655952DC" w14:textId="77777777" w:rsidR="00580BE2" w:rsidRPr="004C0A40" w:rsidRDefault="00580BE2" w:rsidP="00580BE2">
                  <w:pPr>
                    <w:rPr>
                      <w:color w:val="000000"/>
                    </w:rPr>
                  </w:pPr>
                  <w:r w:rsidRPr="004C0A40">
                    <w:rPr>
                      <w:color w:val="000000"/>
                    </w:rPr>
                    <w:t>9.69</w:t>
                  </w:r>
                </w:p>
              </w:tc>
              <w:tc>
                <w:tcPr>
                  <w:tcW w:w="960" w:type="dxa"/>
                  <w:tcBorders>
                    <w:top w:val="nil"/>
                    <w:left w:val="nil"/>
                    <w:bottom w:val="single" w:sz="4" w:space="0" w:color="auto"/>
                    <w:right w:val="single" w:sz="4" w:space="0" w:color="auto"/>
                  </w:tcBorders>
                  <w:shd w:val="clear" w:color="auto" w:fill="auto"/>
                  <w:noWrap/>
                  <w:hideMark/>
                </w:tcPr>
                <w:p w14:paraId="2ECCB071" w14:textId="77777777" w:rsidR="00580BE2" w:rsidRPr="004C0A40" w:rsidRDefault="00580BE2" w:rsidP="00580BE2">
                  <w:pPr>
                    <w:rPr>
                      <w:color w:val="000000"/>
                    </w:rPr>
                  </w:pPr>
                  <w:r w:rsidRPr="004C0A40">
                    <w:rPr>
                      <w:color w:val="000000"/>
                    </w:rPr>
                    <w:t>0.0002</w:t>
                  </w:r>
                </w:p>
              </w:tc>
              <w:tc>
                <w:tcPr>
                  <w:tcW w:w="960" w:type="dxa"/>
                  <w:tcBorders>
                    <w:top w:val="nil"/>
                    <w:left w:val="nil"/>
                    <w:bottom w:val="single" w:sz="4" w:space="0" w:color="auto"/>
                    <w:right w:val="single" w:sz="4" w:space="0" w:color="auto"/>
                  </w:tcBorders>
                  <w:shd w:val="clear" w:color="auto" w:fill="auto"/>
                  <w:noWrap/>
                  <w:hideMark/>
                </w:tcPr>
                <w:p w14:paraId="7D99B5D0"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0CE0F9CE" w14:textId="77777777" w:rsidR="00580BE2" w:rsidRPr="004C0A40" w:rsidRDefault="00580BE2" w:rsidP="00580BE2">
                  <w:pPr>
                    <w:rPr>
                      <w:color w:val="000000"/>
                    </w:rPr>
                  </w:pPr>
                  <w:r w:rsidRPr="004C0A40">
                    <w:rPr>
                      <w:color w:val="000000"/>
                    </w:rPr>
                    <w:t>0.06</w:t>
                  </w:r>
                </w:p>
              </w:tc>
              <w:tc>
                <w:tcPr>
                  <w:tcW w:w="960" w:type="dxa"/>
                  <w:tcBorders>
                    <w:top w:val="nil"/>
                    <w:left w:val="nil"/>
                    <w:bottom w:val="single" w:sz="4" w:space="0" w:color="auto"/>
                    <w:right w:val="single" w:sz="4" w:space="0" w:color="auto"/>
                  </w:tcBorders>
                  <w:shd w:val="clear" w:color="auto" w:fill="auto"/>
                  <w:noWrap/>
                  <w:hideMark/>
                </w:tcPr>
                <w:p w14:paraId="2DDC1673"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6F55FF9C" w14:textId="77777777" w:rsidR="00580BE2" w:rsidRPr="004C0A40" w:rsidRDefault="00580BE2" w:rsidP="00580BE2">
                  <w:pPr>
                    <w:rPr>
                      <w:color w:val="000000"/>
                    </w:rPr>
                  </w:pPr>
                  <w:r w:rsidRPr="004C0A40">
                    <w:rPr>
                      <w:color w:val="000000"/>
                    </w:rPr>
                    <w:t>3.62</w:t>
                  </w:r>
                </w:p>
              </w:tc>
              <w:tc>
                <w:tcPr>
                  <w:tcW w:w="960" w:type="dxa"/>
                  <w:tcBorders>
                    <w:top w:val="nil"/>
                    <w:left w:val="nil"/>
                    <w:bottom w:val="single" w:sz="4" w:space="0" w:color="auto"/>
                    <w:right w:val="single" w:sz="4" w:space="0" w:color="auto"/>
                  </w:tcBorders>
                  <w:shd w:val="clear" w:color="auto" w:fill="auto"/>
                  <w:noWrap/>
                  <w:hideMark/>
                </w:tcPr>
                <w:p w14:paraId="513BE899" w14:textId="77777777" w:rsidR="00580BE2" w:rsidRPr="004C0A40" w:rsidRDefault="00580BE2" w:rsidP="00580BE2">
                  <w:pPr>
                    <w:rPr>
                      <w:color w:val="000000"/>
                    </w:rPr>
                  </w:pPr>
                  <w:r w:rsidRPr="004C0A40">
                    <w:rPr>
                      <w:color w:val="000000"/>
                    </w:rPr>
                    <w:t>0.20</w:t>
                  </w:r>
                </w:p>
              </w:tc>
              <w:tc>
                <w:tcPr>
                  <w:tcW w:w="960" w:type="dxa"/>
                  <w:tcBorders>
                    <w:top w:val="nil"/>
                    <w:left w:val="nil"/>
                    <w:bottom w:val="single" w:sz="4" w:space="0" w:color="auto"/>
                    <w:right w:val="single" w:sz="4" w:space="0" w:color="auto"/>
                  </w:tcBorders>
                  <w:shd w:val="clear" w:color="auto" w:fill="auto"/>
                  <w:noWrap/>
                  <w:hideMark/>
                </w:tcPr>
                <w:p w14:paraId="02572933" w14:textId="77777777" w:rsidR="00580BE2" w:rsidRPr="004C0A40" w:rsidRDefault="00580BE2" w:rsidP="00580BE2">
                  <w:pPr>
                    <w:rPr>
                      <w:color w:val="000000"/>
                    </w:rPr>
                  </w:pPr>
                  <w:r w:rsidRPr="004C0A40">
                    <w:rPr>
                      <w:color w:val="000000"/>
                    </w:rPr>
                    <w:t>2.56</w:t>
                  </w:r>
                </w:p>
              </w:tc>
              <w:tc>
                <w:tcPr>
                  <w:tcW w:w="960" w:type="dxa"/>
                  <w:tcBorders>
                    <w:top w:val="nil"/>
                    <w:left w:val="nil"/>
                    <w:bottom w:val="single" w:sz="4" w:space="0" w:color="auto"/>
                    <w:right w:val="single" w:sz="4" w:space="0" w:color="auto"/>
                  </w:tcBorders>
                  <w:shd w:val="clear" w:color="auto" w:fill="auto"/>
                  <w:noWrap/>
                  <w:hideMark/>
                </w:tcPr>
                <w:p w14:paraId="64D4476B" w14:textId="77777777" w:rsidR="00580BE2" w:rsidRPr="004C0A40" w:rsidRDefault="00580BE2" w:rsidP="00580BE2">
                  <w:pPr>
                    <w:rPr>
                      <w:color w:val="000000"/>
                    </w:rPr>
                  </w:pPr>
                  <w:r w:rsidRPr="004C0A40">
                    <w:rPr>
                      <w:color w:val="000000"/>
                    </w:rPr>
                    <w:t>0.06</w:t>
                  </w:r>
                </w:p>
              </w:tc>
            </w:tr>
            <w:tr w:rsidR="00580BE2" w:rsidRPr="004C0A40" w14:paraId="1D71C0F6"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1A7CC577" w14:textId="77777777" w:rsidR="00580BE2" w:rsidRPr="004C0A40" w:rsidRDefault="00580BE2" w:rsidP="00580BE2">
                  <w:pPr>
                    <w:rPr>
                      <w:color w:val="000000"/>
                      <w:sz w:val="14"/>
                      <w:szCs w:val="14"/>
                    </w:rPr>
                  </w:pPr>
                  <w:r w:rsidRPr="004C0A40">
                    <w:rPr>
                      <w:color w:val="000000"/>
                      <w:sz w:val="14"/>
                      <w:szCs w:val="14"/>
                    </w:rPr>
                    <w:t>2019</w:t>
                  </w:r>
                </w:p>
              </w:tc>
              <w:tc>
                <w:tcPr>
                  <w:tcW w:w="960" w:type="dxa"/>
                  <w:tcBorders>
                    <w:top w:val="nil"/>
                    <w:left w:val="nil"/>
                    <w:bottom w:val="single" w:sz="4" w:space="0" w:color="auto"/>
                    <w:right w:val="single" w:sz="4" w:space="0" w:color="auto"/>
                  </w:tcBorders>
                  <w:shd w:val="clear" w:color="auto" w:fill="auto"/>
                  <w:noWrap/>
                  <w:hideMark/>
                </w:tcPr>
                <w:p w14:paraId="3FB0391A"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668B703C" w14:textId="77777777" w:rsidR="00580BE2" w:rsidRPr="004C0A40" w:rsidRDefault="00580BE2" w:rsidP="00580BE2">
                  <w:pPr>
                    <w:rPr>
                      <w:color w:val="000000"/>
                    </w:rPr>
                  </w:pPr>
                  <w:r w:rsidRPr="004C0A40">
                    <w:rPr>
                      <w:color w:val="000000"/>
                    </w:rPr>
                    <w:t>0.003</w:t>
                  </w:r>
                </w:p>
              </w:tc>
              <w:tc>
                <w:tcPr>
                  <w:tcW w:w="960" w:type="dxa"/>
                  <w:tcBorders>
                    <w:top w:val="nil"/>
                    <w:left w:val="nil"/>
                    <w:bottom w:val="single" w:sz="4" w:space="0" w:color="auto"/>
                    <w:right w:val="single" w:sz="4" w:space="0" w:color="auto"/>
                  </w:tcBorders>
                  <w:shd w:val="clear" w:color="auto" w:fill="auto"/>
                  <w:noWrap/>
                  <w:hideMark/>
                </w:tcPr>
                <w:p w14:paraId="0E5DAD2E" w14:textId="77777777" w:rsidR="00580BE2" w:rsidRPr="004C0A40" w:rsidRDefault="00580BE2" w:rsidP="00580BE2">
                  <w:pPr>
                    <w:rPr>
                      <w:color w:val="000000"/>
                    </w:rPr>
                  </w:pPr>
                  <w:r w:rsidRPr="004C0A40">
                    <w:rPr>
                      <w:color w:val="000000"/>
                    </w:rPr>
                    <w:t>0.003</w:t>
                  </w:r>
                </w:p>
              </w:tc>
              <w:tc>
                <w:tcPr>
                  <w:tcW w:w="960" w:type="dxa"/>
                  <w:tcBorders>
                    <w:top w:val="nil"/>
                    <w:left w:val="nil"/>
                    <w:bottom w:val="single" w:sz="4" w:space="0" w:color="auto"/>
                    <w:right w:val="single" w:sz="4" w:space="0" w:color="auto"/>
                  </w:tcBorders>
                  <w:shd w:val="clear" w:color="auto" w:fill="auto"/>
                  <w:noWrap/>
                  <w:hideMark/>
                </w:tcPr>
                <w:p w14:paraId="3AC96918" w14:textId="77777777" w:rsidR="00580BE2" w:rsidRPr="004C0A40" w:rsidRDefault="00580BE2" w:rsidP="00580BE2">
                  <w:pPr>
                    <w:rPr>
                      <w:color w:val="000000"/>
                    </w:rPr>
                  </w:pPr>
                  <w:r w:rsidRPr="004C0A40">
                    <w:rPr>
                      <w:color w:val="000000"/>
                    </w:rPr>
                    <w:t>453.61</w:t>
                  </w:r>
                </w:p>
              </w:tc>
              <w:tc>
                <w:tcPr>
                  <w:tcW w:w="960" w:type="dxa"/>
                  <w:tcBorders>
                    <w:top w:val="nil"/>
                    <w:left w:val="nil"/>
                    <w:bottom w:val="single" w:sz="4" w:space="0" w:color="auto"/>
                    <w:right w:val="single" w:sz="4" w:space="0" w:color="auto"/>
                  </w:tcBorders>
                  <w:shd w:val="clear" w:color="auto" w:fill="auto"/>
                  <w:noWrap/>
                  <w:hideMark/>
                </w:tcPr>
                <w:p w14:paraId="5BD19E13" w14:textId="77777777" w:rsidR="00580BE2" w:rsidRPr="004C0A40" w:rsidRDefault="00580BE2" w:rsidP="00580BE2">
                  <w:pPr>
                    <w:rPr>
                      <w:color w:val="000000"/>
                    </w:rPr>
                  </w:pPr>
                  <w:r w:rsidRPr="004C0A40">
                    <w:rPr>
                      <w:color w:val="000000"/>
                    </w:rPr>
                    <w:t>7.93</w:t>
                  </w:r>
                </w:p>
              </w:tc>
              <w:tc>
                <w:tcPr>
                  <w:tcW w:w="960" w:type="dxa"/>
                  <w:tcBorders>
                    <w:top w:val="nil"/>
                    <w:left w:val="nil"/>
                    <w:bottom w:val="single" w:sz="4" w:space="0" w:color="auto"/>
                    <w:right w:val="single" w:sz="4" w:space="0" w:color="auto"/>
                  </w:tcBorders>
                  <w:shd w:val="clear" w:color="auto" w:fill="auto"/>
                  <w:noWrap/>
                  <w:hideMark/>
                </w:tcPr>
                <w:p w14:paraId="13AA2F5F" w14:textId="77777777" w:rsidR="00580BE2" w:rsidRPr="004C0A40" w:rsidRDefault="00580BE2" w:rsidP="00580BE2">
                  <w:pPr>
                    <w:rPr>
                      <w:color w:val="000000"/>
                    </w:rPr>
                  </w:pPr>
                  <w:r w:rsidRPr="004C0A40">
                    <w:rPr>
                      <w:color w:val="000000"/>
                    </w:rPr>
                    <w:t>0.0001</w:t>
                  </w:r>
                </w:p>
              </w:tc>
              <w:tc>
                <w:tcPr>
                  <w:tcW w:w="960" w:type="dxa"/>
                  <w:tcBorders>
                    <w:top w:val="nil"/>
                    <w:left w:val="nil"/>
                    <w:bottom w:val="single" w:sz="4" w:space="0" w:color="auto"/>
                    <w:right w:val="single" w:sz="4" w:space="0" w:color="auto"/>
                  </w:tcBorders>
                  <w:shd w:val="clear" w:color="auto" w:fill="auto"/>
                  <w:noWrap/>
                  <w:hideMark/>
                </w:tcPr>
                <w:p w14:paraId="02E81BA5"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1D792B09"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4C74C48C"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36A51C41" w14:textId="77777777" w:rsidR="00580BE2" w:rsidRPr="004C0A40" w:rsidRDefault="00580BE2" w:rsidP="00580BE2">
                  <w:pPr>
                    <w:rPr>
                      <w:color w:val="000000"/>
                    </w:rPr>
                  </w:pPr>
                  <w:r w:rsidRPr="004C0A40">
                    <w:rPr>
                      <w:color w:val="000000"/>
                    </w:rPr>
                    <w:t>0.99</w:t>
                  </w:r>
                </w:p>
              </w:tc>
              <w:tc>
                <w:tcPr>
                  <w:tcW w:w="960" w:type="dxa"/>
                  <w:tcBorders>
                    <w:top w:val="nil"/>
                    <w:left w:val="nil"/>
                    <w:bottom w:val="single" w:sz="4" w:space="0" w:color="auto"/>
                    <w:right w:val="single" w:sz="4" w:space="0" w:color="auto"/>
                  </w:tcBorders>
                  <w:shd w:val="clear" w:color="auto" w:fill="auto"/>
                  <w:noWrap/>
                  <w:hideMark/>
                </w:tcPr>
                <w:p w14:paraId="7739CAF1" w14:textId="77777777" w:rsidR="00580BE2" w:rsidRPr="004C0A40" w:rsidRDefault="00580BE2" w:rsidP="00580BE2">
                  <w:pPr>
                    <w:rPr>
                      <w:color w:val="000000"/>
                    </w:rPr>
                  </w:pPr>
                  <w:r w:rsidRPr="004C0A40">
                    <w:rPr>
                      <w:color w:val="000000"/>
                    </w:rPr>
                    <w:t>2.95</w:t>
                  </w:r>
                </w:p>
              </w:tc>
              <w:tc>
                <w:tcPr>
                  <w:tcW w:w="960" w:type="dxa"/>
                  <w:tcBorders>
                    <w:top w:val="nil"/>
                    <w:left w:val="nil"/>
                    <w:bottom w:val="single" w:sz="4" w:space="0" w:color="auto"/>
                    <w:right w:val="single" w:sz="4" w:space="0" w:color="auto"/>
                  </w:tcBorders>
                  <w:shd w:val="clear" w:color="auto" w:fill="auto"/>
                  <w:noWrap/>
                  <w:hideMark/>
                </w:tcPr>
                <w:p w14:paraId="7F2B7DE0"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289042B" w14:textId="77777777" w:rsidR="00580BE2" w:rsidRPr="004C0A40" w:rsidRDefault="00580BE2" w:rsidP="00580BE2">
                  <w:pPr>
                    <w:rPr>
                      <w:color w:val="000000"/>
                    </w:rPr>
                  </w:pPr>
                  <w:r w:rsidRPr="004C0A40">
                    <w:rPr>
                      <w:color w:val="000000"/>
                    </w:rPr>
                    <w:t>0.09</w:t>
                  </w:r>
                </w:p>
              </w:tc>
            </w:tr>
            <w:tr w:rsidR="00580BE2" w:rsidRPr="004C0A40" w14:paraId="6C3D1A8B"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300460F4" w14:textId="77777777" w:rsidR="00580BE2" w:rsidRPr="004C0A40" w:rsidRDefault="00580BE2" w:rsidP="00580BE2">
                  <w:pPr>
                    <w:rPr>
                      <w:color w:val="000000"/>
                      <w:sz w:val="14"/>
                      <w:szCs w:val="14"/>
                    </w:rPr>
                  </w:pPr>
                  <w:r w:rsidRPr="004C0A40">
                    <w:rPr>
                      <w:color w:val="000000"/>
                      <w:sz w:val="14"/>
                      <w:szCs w:val="14"/>
                    </w:rPr>
                    <w:t>2020</w:t>
                  </w:r>
                </w:p>
              </w:tc>
              <w:tc>
                <w:tcPr>
                  <w:tcW w:w="960" w:type="dxa"/>
                  <w:tcBorders>
                    <w:top w:val="nil"/>
                    <w:left w:val="nil"/>
                    <w:bottom w:val="single" w:sz="4" w:space="0" w:color="auto"/>
                    <w:right w:val="single" w:sz="4" w:space="0" w:color="auto"/>
                  </w:tcBorders>
                  <w:shd w:val="clear" w:color="auto" w:fill="auto"/>
                  <w:noWrap/>
                  <w:hideMark/>
                </w:tcPr>
                <w:p w14:paraId="33084456"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5F326CF5"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2C8AEB6A"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68761760" w14:textId="77777777" w:rsidR="00580BE2" w:rsidRPr="004C0A40" w:rsidRDefault="00580BE2" w:rsidP="00580BE2">
                  <w:pPr>
                    <w:rPr>
                      <w:color w:val="000000"/>
                    </w:rPr>
                  </w:pPr>
                  <w:r w:rsidRPr="004C0A40">
                    <w:rPr>
                      <w:color w:val="000000"/>
                    </w:rPr>
                    <w:t>177.52</w:t>
                  </w:r>
                </w:p>
              </w:tc>
              <w:tc>
                <w:tcPr>
                  <w:tcW w:w="960" w:type="dxa"/>
                  <w:tcBorders>
                    <w:top w:val="nil"/>
                    <w:left w:val="nil"/>
                    <w:bottom w:val="single" w:sz="4" w:space="0" w:color="auto"/>
                    <w:right w:val="single" w:sz="4" w:space="0" w:color="auto"/>
                  </w:tcBorders>
                  <w:shd w:val="clear" w:color="auto" w:fill="auto"/>
                  <w:noWrap/>
                  <w:hideMark/>
                </w:tcPr>
                <w:p w14:paraId="156B9DDC" w14:textId="77777777" w:rsidR="00580BE2" w:rsidRPr="004C0A40" w:rsidRDefault="00580BE2" w:rsidP="00580BE2">
                  <w:pPr>
                    <w:rPr>
                      <w:color w:val="000000"/>
                    </w:rPr>
                  </w:pPr>
                  <w:r w:rsidRPr="004C0A40">
                    <w:rPr>
                      <w:color w:val="000000"/>
                    </w:rPr>
                    <w:t>6.46</w:t>
                  </w:r>
                </w:p>
              </w:tc>
              <w:tc>
                <w:tcPr>
                  <w:tcW w:w="960" w:type="dxa"/>
                  <w:tcBorders>
                    <w:top w:val="nil"/>
                    <w:left w:val="nil"/>
                    <w:bottom w:val="single" w:sz="4" w:space="0" w:color="auto"/>
                    <w:right w:val="single" w:sz="4" w:space="0" w:color="auto"/>
                  </w:tcBorders>
                  <w:shd w:val="clear" w:color="auto" w:fill="auto"/>
                  <w:noWrap/>
                  <w:hideMark/>
                </w:tcPr>
                <w:p w14:paraId="5C93CE8C" w14:textId="77777777" w:rsidR="00580BE2" w:rsidRPr="004C0A40" w:rsidRDefault="00580BE2" w:rsidP="00580BE2">
                  <w:pPr>
                    <w:rPr>
                      <w:color w:val="000000"/>
                    </w:rPr>
                  </w:pPr>
                  <w:r w:rsidRPr="004C0A40">
                    <w:rPr>
                      <w:color w:val="000000"/>
                    </w:rPr>
                    <w:t>0.0004</w:t>
                  </w:r>
                </w:p>
              </w:tc>
              <w:tc>
                <w:tcPr>
                  <w:tcW w:w="960" w:type="dxa"/>
                  <w:tcBorders>
                    <w:top w:val="nil"/>
                    <w:left w:val="nil"/>
                    <w:bottom w:val="single" w:sz="4" w:space="0" w:color="auto"/>
                    <w:right w:val="single" w:sz="4" w:space="0" w:color="auto"/>
                  </w:tcBorders>
                  <w:shd w:val="clear" w:color="auto" w:fill="auto"/>
                  <w:noWrap/>
                  <w:hideMark/>
                </w:tcPr>
                <w:p w14:paraId="2D67B198" w14:textId="77777777" w:rsidR="00580BE2" w:rsidRPr="004C0A40" w:rsidRDefault="00580BE2" w:rsidP="00580BE2">
                  <w:pPr>
                    <w:rPr>
                      <w:color w:val="000000"/>
                    </w:rPr>
                  </w:pPr>
                  <w:r w:rsidRPr="004C0A40">
                    <w:rPr>
                      <w:color w:val="000000"/>
                    </w:rPr>
                    <w:t>0.00</w:t>
                  </w:r>
                </w:p>
              </w:tc>
              <w:tc>
                <w:tcPr>
                  <w:tcW w:w="960" w:type="dxa"/>
                  <w:tcBorders>
                    <w:top w:val="nil"/>
                    <w:left w:val="nil"/>
                    <w:bottom w:val="single" w:sz="4" w:space="0" w:color="auto"/>
                    <w:right w:val="single" w:sz="4" w:space="0" w:color="auto"/>
                  </w:tcBorders>
                  <w:shd w:val="clear" w:color="auto" w:fill="auto"/>
                  <w:noWrap/>
                  <w:hideMark/>
                </w:tcPr>
                <w:p w14:paraId="7E14DACC"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011AC85D" w14:textId="77777777" w:rsidR="00580BE2" w:rsidRPr="004C0A40" w:rsidRDefault="00580BE2" w:rsidP="00580BE2">
                  <w:pPr>
                    <w:rPr>
                      <w:color w:val="000000"/>
                    </w:rPr>
                  </w:pPr>
                  <w:r w:rsidRPr="004C0A40">
                    <w:rPr>
                      <w:color w:val="000000"/>
                    </w:rPr>
                    <w:t>0.000</w:t>
                  </w:r>
                </w:p>
              </w:tc>
              <w:tc>
                <w:tcPr>
                  <w:tcW w:w="960" w:type="dxa"/>
                  <w:tcBorders>
                    <w:top w:val="nil"/>
                    <w:left w:val="nil"/>
                    <w:bottom w:val="single" w:sz="4" w:space="0" w:color="auto"/>
                    <w:right w:val="single" w:sz="4" w:space="0" w:color="auto"/>
                  </w:tcBorders>
                  <w:shd w:val="clear" w:color="auto" w:fill="auto"/>
                  <w:noWrap/>
                  <w:hideMark/>
                </w:tcPr>
                <w:p w14:paraId="7B853BD3" w14:textId="77777777" w:rsidR="00580BE2" w:rsidRPr="004C0A40" w:rsidRDefault="00580BE2" w:rsidP="00580BE2">
                  <w:pPr>
                    <w:rPr>
                      <w:color w:val="000000"/>
                    </w:rPr>
                  </w:pPr>
                  <w:r w:rsidRPr="004C0A40">
                    <w:rPr>
                      <w:color w:val="000000"/>
                    </w:rPr>
                    <w:t>1.09</w:t>
                  </w:r>
                </w:p>
              </w:tc>
              <w:tc>
                <w:tcPr>
                  <w:tcW w:w="960" w:type="dxa"/>
                  <w:tcBorders>
                    <w:top w:val="nil"/>
                    <w:left w:val="nil"/>
                    <w:bottom w:val="single" w:sz="4" w:space="0" w:color="auto"/>
                    <w:right w:val="single" w:sz="4" w:space="0" w:color="auto"/>
                  </w:tcBorders>
                  <w:shd w:val="clear" w:color="auto" w:fill="auto"/>
                  <w:noWrap/>
                  <w:hideMark/>
                </w:tcPr>
                <w:p w14:paraId="4154F5A7" w14:textId="77777777" w:rsidR="00580BE2" w:rsidRPr="004C0A40" w:rsidRDefault="00580BE2" w:rsidP="00580BE2">
                  <w:pPr>
                    <w:rPr>
                      <w:color w:val="000000"/>
                    </w:rPr>
                  </w:pPr>
                  <w:r w:rsidRPr="004C0A40">
                    <w:rPr>
                      <w:color w:val="000000"/>
                    </w:rPr>
                    <w:t>2.08</w:t>
                  </w:r>
                </w:p>
              </w:tc>
              <w:tc>
                <w:tcPr>
                  <w:tcW w:w="960" w:type="dxa"/>
                  <w:tcBorders>
                    <w:top w:val="nil"/>
                    <w:left w:val="nil"/>
                    <w:bottom w:val="single" w:sz="4" w:space="0" w:color="auto"/>
                    <w:right w:val="single" w:sz="4" w:space="0" w:color="auto"/>
                  </w:tcBorders>
                  <w:shd w:val="clear" w:color="auto" w:fill="auto"/>
                  <w:noWrap/>
                  <w:hideMark/>
                </w:tcPr>
                <w:p w14:paraId="7360F18A"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691F2E38" w14:textId="77777777" w:rsidR="00580BE2" w:rsidRPr="004C0A40" w:rsidRDefault="00580BE2" w:rsidP="00580BE2">
                  <w:pPr>
                    <w:rPr>
                      <w:color w:val="000000"/>
                    </w:rPr>
                  </w:pPr>
                  <w:r w:rsidRPr="004C0A40">
                    <w:rPr>
                      <w:color w:val="000000"/>
                    </w:rPr>
                    <w:t>0.04</w:t>
                  </w:r>
                </w:p>
              </w:tc>
            </w:tr>
            <w:tr w:rsidR="00580BE2" w:rsidRPr="004C0A40" w14:paraId="012FD300"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7F303E87" w14:textId="77777777" w:rsidR="00580BE2" w:rsidRPr="004C0A40" w:rsidRDefault="00580BE2" w:rsidP="00580BE2">
                  <w:pPr>
                    <w:rPr>
                      <w:color w:val="000000"/>
                      <w:sz w:val="14"/>
                      <w:szCs w:val="14"/>
                    </w:rPr>
                  </w:pPr>
                  <w:r w:rsidRPr="004C0A40">
                    <w:rPr>
                      <w:color w:val="000000"/>
                      <w:sz w:val="14"/>
                      <w:szCs w:val="14"/>
                    </w:rPr>
                    <w:t>2021</w:t>
                  </w:r>
                </w:p>
              </w:tc>
              <w:tc>
                <w:tcPr>
                  <w:tcW w:w="960" w:type="dxa"/>
                  <w:tcBorders>
                    <w:top w:val="nil"/>
                    <w:left w:val="nil"/>
                    <w:bottom w:val="single" w:sz="4" w:space="0" w:color="auto"/>
                    <w:right w:val="single" w:sz="4" w:space="0" w:color="auto"/>
                  </w:tcBorders>
                  <w:shd w:val="clear" w:color="auto" w:fill="auto"/>
                  <w:noWrap/>
                  <w:hideMark/>
                </w:tcPr>
                <w:p w14:paraId="78DBC0F1"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2185E027"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27F502B9"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7D7642C7" w14:textId="77777777" w:rsidR="00580BE2" w:rsidRPr="004C0A40" w:rsidRDefault="00580BE2" w:rsidP="00580BE2">
                  <w:pPr>
                    <w:rPr>
                      <w:color w:val="000000"/>
                    </w:rPr>
                  </w:pPr>
                  <w:r w:rsidRPr="004C0A40">
                    <w:rPr>
                      <w:color w:val="000000"/>
                    </w:rPr>
                    <w:t>4655.14</w:t>
                  </w:r>
                </w:p>
              </w:tc>
              <w:tc>
                <w:tcPr>
                  <w:tcW w:w="960" w:type="dxa"/>
                  <w:tcBorders>
                    <w:top w:val="nil"/>
                    <w:left w:val="nil"/>
                    <w:bottom w:val="single" w:sz="4" w:space="0" w:color="auto"/>
                    <w:right w:val="single" w:sz="4" w:space="0" w:color="auto"/>
                  </w:tcBorders>
                  <w:shd w:val="clear" w:color="auto" w:fill="auto"/>
                  <w:noWrap/>
                  <w:hideMark/>
                </w:tcPr>
                <w:p w14:paraId="3CECC8C0" w14:textId="77777777" w:rsidR="00580BE2" w:rsidRPr="004C0A40" w:rsidRDefault="00580BE2" w:rsidP="00580BE2">
                  <w:pPr>
                    <w:rPr>
                      <w:color w:val="000000"/>
                    </w:rPr>
                  </w:pPr>
                  <w:r w:rsidRPr="004C0A40">
                    <w:rPr>
                      <w:color w:val="000000"/>
                    </w:rPr>
                    <w:t>29.97</w:t>
                  </w:r>
                </w:p>
              </w:tc>
              <w:tc>
                <w:tcPr>
                  <w:tcW w:w="960" w:type="dxa"/>
                  <w:tcBorders>
                    <w:top w:val="nil"/>
                    <w:left w:val="nil"/>
                    <w:bottom w:val="single" w:sz="4" w:space="0" w:color="auto"/>
                    <w:right w:val="single" w:sz="4" w:space="0" w:color="auto"/>
                  </w:tcBorders>
                  <w:shd w:val="clear" w:color="auto" w:fill="auto"/>
                  <w:noWrap/>
                  <w:hideMark/>
                </w:tcPr>
                <w:p w14:paraId="62DE3C59" w14:textId="77777777" w:rsidR="00580BE2" w:rsidRPr="004C0A40" w:rsidRDefault="00580BE2" w:rsidP="00580BE2">
                  <w:pPr>
                    <w:rPr>
                      <w:color w:val="000000"/>
                    </w:rPr>
                  </w:pPr>
                  <w:r w:rsidRPr="004C0A40">
                    <w:rPr>
                      <w:color w:val="000000"/>
                    </w:rPr>
                    <w:t>0.0007</w:t>
                  </w:r>
                </w:p>
              </w:tc>
              <w:tc>
                <w:tcPr>
                  <w:tcW w:w="960" w:type="dxa"/>
                  <w:tcBorders>
                    <w:top w:val="nil"/>
                    <w:left w:val="nil"/>
                    <w:bottom w:val="single" w:sz="4" w:space="0" w:color="auto"/>
                    <w:right w:val="single" w:sz="4" w:space="0" w:color="auto"/>
                  </w:tcBorders>
                  <w:shd w:val="clear" w:color="auto" w:fill="auto"/>
                  <w:noWrap/>
                  <w:hideMark/>
                </w:tcPr>
                <w:p w14:paraId="02BE10EE"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509C31D5"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13309B24" w14:textId="77777777" w:rsidR="00580BE2" w:rsidRPr="004C0A40" w:rsidRDefault="00580BE2" w:rsidP="00580BE2">
                  <w:pPr>
                    <w:rPr>
                      <w:color w:val="000000"/>
                    </w:rPr>
                  </w:pPr>
                  <w:r w:rsidRPr="004C0A40">
                    <w:rPr>
                      <w:color w:val="000000"/>
                    </w:rPr>
                    <w:t>0.000</w:t>
                  </w:r>
                </w:p>
              </w:tc>
              <w:tc>
                <w:tcPr>
                  <w:tcW w:w="960" w:type="dxa"/>
                  <w:tcBorders>
                    <w:top w:val="nil"/>
                    <w:left w:val="nil"/>
                    <w:bottom w:val="single" w:sz="4" w:space="0" w:color="auto"/>
                    <w:right w:val="single" w:sz="4" w:space="0" w:color="auto"/>
                  </w:tcBorders>
                  <w:shd w:val="clear" w:color="auto" w:fill="auto"/>
                  <w:noWrap/>
                  <w:hideMark/>
                </w:tcPr>
                <w:p w14:paraId="4ABC67A1" w14:textId="77777777" w:rsidR="00580BE2" w:rsidRPr="004C0A40" w:rsidRDefault="00580BE2" w:rsidP="00580BE2">
                  <w:pPr>
                    <w:rPr>
                      <w:color w:val="000000"/>
                    </w:rPr>
                  </w:pPr>
                  <w:r w:rsidRPr="004C0A40">
                    <w:rPr>
                      <w:color w:val="000000"/>
                    </w:rPr>
                    <w:t>1.85</w:t>
                  </w:r>
                </w:p>
              </w:tc>
              <w:tc>
                <w:tcPr>
                  <w:tcW w:w="960" w:type="dxa"/>
                  <w:tcBorders>
                    <w:top w:val="nil"/>
                    <w:left w:val="nil"/>
                    <w:bottom w:val="single" w:sz="4" w:space="0" w:color="auto"/>
                    <w:right w:val="single" w:sz="4" w:space="0" w:color="auto"/>
                  </w:tcBorders>
                  <w:shd w:val="clear" w:color="auto" w:fill="auto"/>
                  <w:noWrap/>
                  <w:hideMark/>
                </w:tcPr>
                <w:p w14:paraId="38E06421" w14:textId="77777777" w:rsidR="00580BE2" w:rsidRPr="004C0A40" w:rsidRDefault="00580BE2" w:rsidP="00580BE2">
                  <w:pPr>
                    <w:rPr>
                      <w:color w:val="000000"/>
                    </w:rPr>
                  </w:pPr>
                  <w:r w:rsidRPr="004C0A40">
                    <w:rPr>
                      <w:color w:val="000000"/>
                    </w:rPr>
                    <w:t>7.93</w:t>
                  </w:r>
                </w:p>
              </w:tc>
              <w:tc>
                <w:tcPr>
                  <w:tcW w:w="960" w:type="dxa"/>
                  <w:tcBorders>
                    <w:top w:val="nil"/>
                    <w:left w:val="nil"/>
                    <w:bottom w:val="single" w:sz="4" w:space="0" w:color="auto"/>
                    <w:right w:val="single" w:sz="4" w:space="0" w:color="auto"/>
                  </w:tcBorders>
                  <w:shd w:val="clear" w:color="auto" w:fill="auto"/>
                  <w:noWrap/>
                  <w:hideMark/>
                </w:tcPr>
                <w:p w14:paraId="136E1B42"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02188195" w14:textId="77777777" w:rsidR="00580BE2" w:rsidRPr="004C0A40" w:rsidRDefault="00580BE2" w:rsidP="00580BE2">
                  <w:pPr>
                    <w:rPr>
                      <w:color w:val="000000"/>
                    </w:rPr>
                  </w:pPr>
                  <w:r w:rsidRPr="004C0A40">
                    <w:rPr>
                      <w:color w:val="000000"/>
                    </w:rPr>
                    <w:t>0.04</w:t>
                  </w:r>
                </w:p>
              </w:tc>
            </w:tr>
            <w:tr w:rsidR="00580BE2" w:rsidRPr="004C0A40" w14:paraId="6465A9E6"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22BE5E60" w14:textId="77777777" w:rsidR="00580BE2" w:rsidRPr="004C0A40" w:rsidRDefault="00580BE2" w:rsidP="00580BE2">
                  <w:pPr>
                    <w:rPr>
                      <w:color w:val="000000"/>
                      <w:sz w:val="14"/>
                      <w:szCs w:val="14"/>
                    </w:rPr>
                  </w:pPr>
                  <w:r w:rsidRPr="004C0A40">
                    <w:rPr>
                      <w:color w:val="000000"/>
                      <w:sz w:val="14"/>
                      <w:szCs w:val="14"/>
                    </w:rPr>
                    <w:t>2022</w:t>
                  </w:r>
                </w:p>
              </w:tc>
              <w:tc>
                <w:tcPr>
                  <w:tcW w:w="960" w:type="dxa"/>
                  <w:tcBorders>
                    <w:top w:val="nil"/>
                    <w:left w:val="nil"/>
                    <w:bottom w:val="single" w:sz="4" w:space="0" w:color="auto"/>
                    <w:right w:val="single" w:sz="4" w:space="0" w:color="auto"/>
                  </w:tcBorders>
                  <w:shd w:val="clear" w:color="auto" w:fill="auto"/>
                  <w:noWrap/>
                  <w:hideMark/>
                </w:tcPr>
                <w:p w14:paraId="7C375C43"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72DB69C4"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66756A54" w14:textId="77777777" w:rsidR="00580BE2" w:rsidRPr="004C0A40" w:rsidRDefault="00580BE2" w:rsidP="00580BE2">
                  <w:pPr>
                    <w:rPr>
                      <w:color w:val="000000"/>
                    </w:rPr>
                  </w:pPr>
                  <w:r w:rsidRPr="004C0A40">
                    <w:rPr>
                      <w:color w:val="000000"/>
                    </w:rPr>
                    <w:t>0.000</w:t>
                  </w:r>
                </w:p>
              </w:tc>
              <w:tc>
                <w:tcPr>
                  <w:tcW w:w="960" w:type="dxa"/>
                  <w:tcBorders>
                    <w:top w:val="nil"/>
                    <w:left w:val="nil"/>
                    <w:bottom w:val="single" w:sz="4" w:space="0" w:color="auto"/>
                    <w:right w:val="single" w:sz="4" w:space="0" w:color="auto"/>
                  </w:tcBorders>
                  <w:shd w:val="clear" w:color="auto" w:fill="auto"/>
                  <w:noWrap/>
                  <w:hideMark/>
                </w:tcPr>
                <w:p w14:paraId="417D0889" w14:textId="77777777" w:rsidR="00580BE2" w:rsidRPr="004C0A40" w:rsidRDefault="00580BE2" w:rsidP="00580BE2">
                  <w:pPr>
                    <w:rPr>
                      <w:color w:val="000000"/>
                    </w:rPr>
                  </w:pPr>
                  <w:r w:rsidRPr="004C0A40">
                    <w:rPr>
                      <w:color w:val="000000"/>
                    </w:rPr>
                    <w:t>4408.55</w:t>
                  </w:r>
                </w:p>
              </w:tc>
              <w:tc>
                <w:tcPr>
                  <w:tcW w:w="960" w:type="dxa"/>
                  <w:tcBorders>
                    <w:top w:val="nil"/>
                    <w:left w:val="nil"/>
                    <w:bottom w:val="single" w:sz="4" w:space="0" w:color="auto"/>
                    <w:right w:val="single" w:sz="4" w:space="0" w:color="auto"/>
                  </w:tcBorders>
                  <w:shd w:val="clear" w:color="auto" w:fill="auto"/>
                  <w:noWrap/>
                  <w:hideMark/>
                </w:tcPr>
                <w:p w14:paraId="74BD3872" w14:textId="77777777" w:rsidR="00580BE2" w:rsidRPr="004C0A40" w:rsidRDefault="00580BE2" w:rsidP="00580BE2">
                  <w:pPr>
                    <w:rPr>
                      <w:color w:val="000000"/>
                    </w:rPr>
                  </w:pPr>
                  <w:r w:rsidRPr="004C0A40">
                    <w:rPr>
                      <w:color w:val="000000"/>
                    </w:rPr>
                    <w:t>27.97</w:t>
                  </w:r>
                </w:p>
              </w:tc>
              <w:tc>
                <w:tcPr>
                  <w:tcW w:w="960" w:type="dxa"/>
                  <w:tcBorders>
                    <w:top w:val="nil"/>
                    <w:left w:val="nil"/>
                    <w:bottom w:val="single" w:sz="4" w:space="0" w:color="auto"/>
                    <w:right w:val="single" w:sz="4" w:space="0" w:color="auto"/>
                  </w:tcBorders>
                  <w:shd w:val="clear" w:color="auto" w:fill="auto"/>
                  <w:noWrap/>
                  <w:hideMark/>
                </w:tcPr>
                <w:p w14:paraId="1A2B74F6"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1032CB79"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07B4AD17"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3960ED73"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5682210E" w14:textId="77777777" w:rsidR="00580BE2" w:rsidRPr="004C0A40" w:rsidRDefault="00580BE2" w:rsidP="00580BE2">
                  <w:pPr>
                    <w:rPr>
                      <w:color w:val="000000"/>
                    </w:rPr>
                  </w:pPr>
                  <w:r w:rsidRPr="004C0A40">
                    <w:rPr>
                      <w:color w:val="000000"/>
                    </w:rPr>
                    <w:t>1.85</w:t>
                  </w:r>
                </w:p>
              </w:tc>
              <w:tc>
                <w:tcPr>
                  <w:tcW w:w="960" w:type="dxa"/>
                  <w:tcBorders>
                    <w:top w:val="nil"/>
                    <w:left w:val="nil"/>
                    <w:bottom w:val="single" w:sz="4" w:space="0" w:color="auto"/>
                    <w:right w:val="single" w:sz="4" w:space="0" w:color="auto"/>
                  </w:tcBorders>
                  <w:shd w:val="clear" w:color="auto" w:fill="auto"/>
                  <w:noWrap/>
                  <w:hideMark/>
                </w:tcPr>
                <w:p w14:paraId="593AEC7A" w14:textId="77777777" w:rsidR="00580BE2" w:rsidRPr="004C0A40" w:rsidRDefault="00580BE2" w:rsidP="00580BE2">
                  <w:pPr>
                    <w:rPr>
                      <w:color w:val="000000"/>
                    </w:rPr>
                  </w:pPr>
                  <w:r w:rsidRPr="004C0A40">
                    <w:rPr>
                      <w:color w:val="000000"/>
                    </w:rPr>
                    <w:t>7.59</w:t>
                  </w:r>
                </w:p>
              </w:tc>
              <w:tc>
                <w:tcPr>
                  <w:tcW w:w="960" w:type="dxa"/>
                  <w:tcBorders>
                    <w:top w:val="nil"/>
                    <w:left w:val="nil"/>
                    <w:bottom w:val="single" w:sz="4" w:space="0" w:color="auto"/>
                    <w:right w:val="single" w:sz="4" w:space="0" w:color="auto"/>
                  </w:tcBorders>
                  <w:shd w:val="clear" w:color="auto" w:fill="auto"/>
                  <w:noWrap/>
                  <w:hideMark/>
                </w:tcPr>
                <w:p w14:paraId="448EEEB8" w14:textId="77777777" w:rsidR="00580BE2" w:rsidRPr="004C0A40" w:rsidRDefault="00580BE2" w:rsidP="00580BE2">
                  <w:pPr>
                    <w:rPr>
                      <w:color w:val="000000"/>
                    </w:rPr>
                  </w:pPr>
                  <w:r w:rsidRPr="004C0A40">
                    <w:rPr>
                      <w:color w:val="000000"/>
                    </w:rPr>
                    <w:t>0.06</w:t>
                  </w:r>
                </w:p>
              </w:tc>
              <w:tc>
                <w:tcPr>
                  <w:tcW w:w="960" w:type="dxa"/>
                  <w:tcBorders>
                    <w:top w:val="nil"/>
                    <w:left w:val="nil"/>
                    <w:bottom w:val="single" w:sz="4" w:space="0" w:color="auto"/>
                    <w:right w:val="single" w:sz="4" w:space="0" w:color="auto"/>
                  </w:tcBorders>
                  <w:shd w:val="clear" w:color="auto" w:fill="auto"/>
                  <w:noWrap/>
                  <w:hideMark/>
                </w:tcPr>
                <w:p w14:paraId="3A68DFFC" w14:textId="77777777" w:rsidR="00580BE2" w:rsidRPr="004C0A40" w:rsidRDefault="00580BE2" w:rsidP="00580BE2">
                  <w:pPr>
                    <w:rPr>
                      <w:color w:val="000000"/>
                    </w:rPr>
                  </w:pPr>
                  <w:r w:rsidRPr="004C0A40">
                    <w:rPr>
                      <w:color w:val="000000"/>
                    </w:rPr>
                    <w:t>0.04</w:t>
                  </w:r>
                </w:p>
              </w:tc>
            </w:tr>
            <w:tr w:rsidR="00580BE2" w:rsidRPr="004C0A40" w14:paraId="78899903" w14:textId="77777777" w:rsidTr="00580BE2">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2B33D737" w14:textId="77777777" w:rsidR="00580BE2" w:rsidRPr="004C0A40" w:rsidRDefault="00580BE2" w:rsidP="00580BE2">
                  <w:pPr>
                    <w:rPr>
                      <w:color w:val="000000"/>
                      <w:sz w:val="14"/>
                      <w:szCs w:val="14"/>
                    </w:rPr>
                  </w:pPr>
                  <w:r w:rsidRPr="004C0A40">
                    <w:rPr>
                      <w:color w:val="000000"/>
                      <w:sz w:val="14"/>
                      <w:szCs w:val="14"/>
                    </w:rPr>
                    <w:t>2023</w:t>
                  </w:r>
                </w:p>
              </w:tc>
              <w:tc>
                <w:tcPr>
                  <w:tcW w:w="960" w:type="dxa"/>
                  <w:tcBorders>
                    <w:top w:val="nil"/>
                    <w:left w:val="nil"/>
                    <w:bottom w:val="single" w:sz="4" w:space="0" w:color="auto"/>
                    <w:right w:val="single" w:sz="4" w:space="0" w:color="auto"/>
                  </w:tcBorders>
                  <w:shd w:val="clear" w:color="auto" w:fill="auto"/>
                  <w:noWrap/>
                  <w:hideMark/>
                </w:tcPr>
                <w:p w14:paraId="7ED419B7"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29EB7F49"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4A7EEC76" w14:textId="77777777" w:rsidR="00580BE2" w:rsidRPr="004C0A40" w:rsidRDefault="00580BE2" w:rsidP="00580BE2">
                  <w:pPr>
                    <w:rPr>
                      <w:color w:val="000000"/>
                    </w:rPr>
                  </w:pPr>
                  <w:r w:rsidRPr="004C0A40">
                    <w:rPr>
                      <w:color w:val="000000"/>
                    </w:rPr>
                    <w:t>0.001</w:t>
                  </w:r>
                </w:p>
              </w:tc>
              <w:tc>
                <w:tcPr>
                  <w:tcW w:w="960" w:type="dxa"/>
                  <w:tcBorders>
                    <w:top w:val="nil"/>
                    <w:left w:val="nil"/>
                    <w:bottom w:val="single" w:sz="4" w:space="0" w:color="auto"/>
                    <w:right w:val="single" w:sz="4" w:space="0" w:color="auto"/>
                  </w:tcBorders>
                  <w:shd w:val="clear" w:color="auto" w:fill="auto"/>
                  <w:noWrap/>
                  <w:hideMark/>
                </w:tcPr>
                <w:p w14:paraId="024235A6" w14:textId="77777777" w:rsidR="00580BE2" w:rsidRPr="004C0A40" w:rsidRDefault="00580BE2" w:rsidP="00580BE2">
                  <w:pPr>
                    <w:rPr>
                      <w:color w:val="000000"/>
                    </w:rPr>
                  </w:pPr>
                  <w:r w:rsidRPr="004C0A40">
                    <w:rPr>
                      <w:color w:val="000000"/>
                    </w:rPr>
                    <w:t>4120.54</w:t>
                  </w:r>
                </w:p>
              </w:tc>
              <w:tc>
                <w:tcPr>
                  <w:tcW w:w="960" w:type="dxa"/>
                  <w:tcBorders>
                    <w:top w:val="nil"/>
                    <w:left w:val="nil"/>
                    <w:bottom w:val="single" w:sz="4" w:space="0" w:color="auto"/>
                    <w:right w:val="single" w:sz="4" w:space="0" w:color="auto"/>
                  </w:tcBorders>
                  <w:shd w:val="clear" w:color="auto" w:fill="auto"/>
                  <w:noWrap/>
                  <w:hideMark/>
                </w:tcPr>
                <w:p w14:paraId="4110DF6C" w14:textId="77777777" w:rsidR="00580BE2" w:rsidRPr="004C0A40" w:rsidRDefault="00580BE2" w:rsidP="00580BE2">
                  <w:pPr>
                    <w:rPr>
                      <w:color w:val="000000"/>
                    </w:rPr>
                  </w:pPr>
                  <w:r w:rsidRPr="004C0A40">
                    <w:rPr>
                      <w:color w:val="000000"/>
                    </w:rPr>
                    <w:t>24.34</w:t>
                  </w:r>
                </w:p>
              </w:tc>
              <w:tc>
                <w:tcPr>
                  <w:tcW w:w="960" w:type="dxa"/>
                  <w:tcBorders>
                    <w:top w:val="nil"/>
                    <w:left w:val="nil"/>
                    <w:bottom w:val="single" w:sz="4" w:space="0" w:color="auto"/>
                    <w:right w:val="single" w:sz="4" w:space="0" w:color="auto"/>
                  </w:tcBorders>
                  <w:shd w:val="clear" w:color="auto" w:fill="auto"/>
                  <w:noWrap/>
                  <w:hideMark/>
                </w:tcPr>
                <w:p w14:paraId="3F57FBF7"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2D6A1962"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5A5C9898" w14:textId="77777777" w:rsidR="00580BE2" w:rsidRPr="004C0A40" w:rsidRDefault="00580BE2" w:rsidP="00580BE2">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2D56F0D0" w14:textId="77777777" w:rsidR="00580BE2" w:rsidRPr="004C0A40" w:rsidRDefault="00580BE2" w:rsidP="00580BE2">
                  <w:pPr>
                    <w:rPr>
                      <w:color w:val="000000"/>
                    </w:rPr>
                  </w:pPr>
                  <w:r w:rsidRPr="004C0A40">
                    <w:rPr>
                      <w:color w:val="000000"/>
                    </w:rPr>
                    <w:t> </w:t>
                  </w:r>
                </w:p>
              </w:tc>
              <w:tc>
                <w:tcPr>
                  <w:tcW w:w="960" w:type="dxa"/>
                  <w:tcBorders>
                    <w:top w:val="nil"/>
                    <w:left w:val="nil"/>
                    <w:bottom w:val="single" w:sz="4" w:space="0" w:color="auto"/>
                    <w:right w:val="single" w:sz="4" w:space="0" w:color="auto"/>
                  </w:tcBorders>
                  <w:shd w:val="clear" w:color="auto" w:fill="auto"/>
                  <w:noWrap/>
                  <w:hideMark/>
                </w:tcPr>
                <w:p w14:paraId="7B611D1F" w14:textId="77777777" w:rsidR="00580BE2" w:rsidRPr="004C0A40" w:rsidRDefault="00580BE2" w:rsidP="00580BE2">
                  <w:pPr>
                    <w:rPr>
                      <w:color w:val="000000"/>
                    </w:rPr>
                  </w:pPr>
                  <w:r w:rsidRPr="004C0A40">
                    <w:rPr>
                      <w:color w:val="000000"/>
                    </w:rPr>
                    <w:t>1.42</w:t>
                  </w:r>
                </w:p>
              </w:tc>
              <w:tc>
                <w:tcPr>
                  <w:tcW w:w="960" w:type="dxa"/>
                  <w:tcBorders>
                    <w:top w:val="nil"/>
                    <w:left w:val="nil"/>
                    <w:bottom w:val="single" w:sz="4" w:space="0" w:color="auto"/>
                    <w:right w:val="single" w:sz="4" w:space="0" w:color="auto"/>
                  </w:tcBorders>
                  <w:shd w:val="clear" w:color="auto" w:fill="auto"/>
                  <w:noWrap/>
                  <w:hideMark/>
                </w:tcPr>
                <w:p w14:paraId="57A72BFE" w14:textId="77777777" w:rsidR="00580BE2" w:rsidRPr="004C0A40" w:rsidRDefault="00580BE2" w:rsidP="00580BE2">
                  <w:pPr>
                    <w:rPr>
                      <w:color w:val="000000"/>
                    </w:rPr>
                  </w:pPr>
                  <w:r w:rsidRPr="004C0A40">
                    <w:rPr>
                      <w:color w:val="000000"/>
                    </w:rPr>
                    <w:t>6.83</w:t>
                  </w:r>
                </w:p>
              </w:tc>
              <w:tc>
                <w:tcPr>
                  <w:tcW w:w="960" w:type="dxa"/>
                  <w:tcBorders>
                    <w:top w:val="nil"/>
                    <w:left w:val="nil"/>
                    <w:bottom w:val="single" w:sz="4" w:space="0" w:color="auto"/>
                    <w:right w:val="single" w:sz="4" w:space="0" w:color="auto"/>
                  </w:tcBorders>
                  <w:shd w:val="clear" w:color="auto" w:fill="auto"/>
                  <w:noWrap/>
                  <w:hideMark/>
                </w:tcPr>
                <w:p w14:paraId="434F8152" w14:textId="77777777" w:rsidR="00580BE2" w:rsidRPr="004C0A40" w:rsidRDefault="00580BE2" w:rsidP="00580BE2">
                  <w:pPr>
                    <w:rPr>
                      <w:color w:val="000000"/>
                    </w:rPr>
                  </w:pPr>
                  <w:r w:rsidRPr="004C0A40">
                    <w:rPr>
                      <w:color w:val="000000"/>
                    </w:rPr>
                    <w:t>0.05</w:t>
                  </w:r>
                </w:p>
              </w:tc>
              <w:tc>
                <w:tcPr>
                  <w:tcW w:w="960" w:type="dxa"/>
                  <w:tcBorders>
                    <w:top w:val="nil"/>
                    <w:left w:val="nil"/>
                    <w:bottom w:val="single" w:sz="4" w:space="0" w:color="auto"/>
                    <w:right w:val="single" w:sz="4" w:space="0" w:color="auto"/>
                  </w:tcBorders>
                  <w:shd w:val="clear" w:color="auto" w:fill="auto"/>
                  <w:noWrap/>
                  <w:hideMark/>
                </w:tcPr>
                <w:p w14:paraId="5C20FCA8" w14:textId="77777777" w:rsidR="00580BE2" w:rsidRPr="004C0A40" w:rsidRDefault="00580BE2" w:rsidP="00580BE2">
                  <w:pPr>
                    <w:rPr>
                      <w:color w:val="000000"/>
                    </w:rPr>
                  </w:pPr>
                  <w:r w:rsidRPr="004C0A40">
                    <w:rPr>
                      <w:color w:val="000000"/>
                    </w:rPr>
                    <w:t>0.04</w:t>
                  </w:r>
                </w:p>
              </w:tc>
            </w:tr>
          </w:tbl>
          <w:p w14:paraId="53068404" w14:textId="77777777" w:rsidR="008F192F" w:rsidRPr="004C0A40" w:rsidRDefault="008F192F" w:rsidP="00F15570">
            <w:pPr>
              <w:jc w:val="both"/>
            </w:pPr>
          </w:p>
          <w:p w14:paraId="0F54B7CF" w14:textId="24129178" w:rsidR="00580BE2" w:rsidRPr="004C0A40" w:rsidRDefault="00580BE2" w:rsidP="00F15570">
            <w:pPr>
              <w:jc w:val="both"/>
            </w:pPr>
            <w:r w:rsidRPr="004C0A40">
              <w:t xml:space="preserve">Atsevišķi izdalītas cieto daļiņu emisijas, kuras </w:t>
            </w:r>
            <w:r w:rsidR="00C336CE" w:rsidRPr="004C0A40">
              <w:t xml:space="preserve">kopumā </w:t>
            </w:r>
            <w:r w:rsidRPr="004C0A40">
              <w:t xml:space="preserve">pieauga, </w:t>
            </w:r>
            <w:r w:rsidR="00C336CE" w:rsidRPr="004C0A40">
              <w:t xml:space="preserve">jo novadā sāka izmantot </w:t>
            </w:r>
            <w:r w:rsidRPr="004C0A40">
              <w:t>šķeldu:</w:t>
            </w:r>
          </w:p>
          <w:tbl>
            <w:tblPr>
              <w:tblW w:w="3500" w:type="dxa"/>
              <w:tblLook w:val="04A0" w:firstRow="1" w:lastRow="0" w:firstColumn="1" w:lastColumn="0" w:noHBand="0" w:noVBand="1"/>
            </w:tblPr>
            <w:tblGrid>
              <w:gridCol w:w="750"/>
              <w:gridCol w:w="1296"/>
              <w:gridCol w:w="990"/>
              <w:gridCol w:w="990"/>
            </w:tblGrid>
            <w:tr w:rsidR="006672D3" w:rsidRPr="004C0A40" w14:paraId="7672E5AE" w14:textId="77777777" w:rsidTr="006672D3">
              <w:trPr>
                <w:trHeight w:val="612"/>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14:paraId="51E57A54" w14:textId="77777777" w:rsidR="006672D3" w:rsidRPr="004C0A40" w:rsidRDefault="006672D3" w:rsidP="006672D3">
                  <w:pPr>
                    <w:jc w:val="center"/>
                    <w:rPr>
                      <w:b/>
                      <w:bCs/>
                    </w:rPr>
                  </w:pPr>
                  <w:r w:rsidRPr="004C0A40">
                    <w:rPr>
                      <w:b/>
                      <w:bCs/>
                    </w:rPr>
                    <w:t>Gads</w:t>
                  </w:r>
                </w:p>
              </w:tc>
              <w:tc>
                <w:tcPr>
                  <w:tcW w:w="960" w:type="dxa"/>
                  <w:tcBorders>
                    <w:top w:val="single" w:sz="4" w:space="0" w:color="auto"/>
                    <w:left w:val="nil"/>
                    <w:bottom w:val="single" w:sz="4" w:space="0" w:color="auto"/>
                    <w:right w:val="single" w:sz="4" w:space="0" w:color="auto"/>
                  </w:tcBorders>
                  <w:shd w:val="clear" w:color="auto" w:fill="auto"/>
                  <w:hideMark/>
                </w:tcPr>
                <w:p w14:paraId="6B92C4C0" w14:textId="77777777" w:rsidR="006672D3" w:rsidRPr="004C0A40" w:rsidRDefault="006672D3" w:rsidP="006672D3">
                  <w:pPr>
                    <w:jc w:val="center"/>
                    <w:rPr>
                      <w:b/>
                      <w:bCs/>
                    </w:rPr>
                  </w:pPr>
                  <w:r w:rsidRPr="004C0A40">
                    <w:rPr>
                      <w:b/>
                      <w:bCs/>
                    </w:rPr>
                    <w:t>Cietās izkliedētās daļiņas</w:t>
                  </w:r>
                </w:p>
              </w:tc>
              <w:tc>
                <w:tcPr>
                  <w:tcW w:w="960" w:type="dxa"/>
                  <w:tcBorders>
                    <w:top w:val="single" w:sz="4" w:space="0" w:color="auto"/>
                    <w:left w:val="nil"/>
                    <w:bottom w:val="single" w:sz="4" w:space="0" w:color="auto"/>
                    <w:right w:val="single" w:sz="4" w:space="0" w:color="auto"/>
                  </w:tcBorders>
                  <w:shd w:val="clear" w:color="auto" w:fill="auto"/>
                  <w:hideMark/>
                </w:tcPr>
                <w:p w14:paraId="7892EA97" w14:textId="77777777" w:rsidR="006672D3" w:rsidRPr="004C0A40" w:rsidRDefault="006672D3" w:rsidP="006672D3">
                  <w:pPr>
                    <w:jc w:val="center"/>
                    <w:rPr>
                      <w:b/>
                      <w:bCs/>
                    </w:rPr>
                  </w:pPr>
                  <w:r w:rsidRPr="004C0A40">
                    <w:rPr>
                      <w:b/>
                      <w:bCs/>
                    </w:rPr>
                    <w:t>Daļiņas PM10</w:t>
                  </w:r>
                </w:p>
              </w:tc>
              <w:tc>
                <w:tcPr>
                  <w:tcW w:w="960" w:type="dxa"/>
                  <w:tcBorders>
                    <w:top w:val="single" w:sz="4" w:space="0" w:color="auto"/>
                    <w:left w:val="nil"/>
                    <w:bottom w:val="single" w:sz="4" w:space="0" w:color="auto"/>
                    <w:right w:val="single" w:sz="4" w:space="0" w:color="auto"/>
                  </w:tcBorders>
                  <w:shd w:val="clear" w:color="auto" w:fill="auto"/>
                  <w:hideMark/>
                </w:tcPr>
                <w:p w14:paraId="373E91FA" w14:textId="77777777" w:rsidR="006672D3" w:rsidRPr="004C0A40" w:rsidRDefault="006672D3" w:rsidP="006672D3">
                  <w:pPr>
                    <w:jc w:val="center"/>
                    <w:rPr>
                      <w:b/>
                      <w:bCs/>
                    </w:rPr>
                  </w:pPr>
                  <w:r w:rsidRPr="004C0A40">
                    <w:rPr>
                      <w:b/>
                      <w:bCs/>
                    </w:rPr>
                    <w:t>Daļiņas PM2, 5</w:t>
                  </w:r>
                </w:p>
              </w:tc>
            </w:tr>
            <w:tr w:rsidR="006672D3" w:rsidRPr="004C0A40" w14:paraId="50C1A48C"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30E23774" w14:textId="77777777" w:rsidR="006672D3" w:rsidRPr="004C0A40" w:rsidRDefault="006672D3" w:rsidP="006672D3">
                  <w:pPr>
                    <w:rPr>
                      <w:color w:val="000000"/>
                    </w:rPr>
                  </w:pPr>
                  <w:r w:rsidRPr="004C0A40">
                    <w:rPr>
                      <w:color w:val="000000"/>
                    </w:rPr>
                    <w:t>2013</w:t>
                  </w:r>
                </w:p>
              </w:tc>
              <w:tc>
                <w:tcPr>
                  <w:tcW w:w="960" w:type="dxa"/>
                  <w:tcBorders>
                    <w:top w:val="nil"/>
                    <w:left w:val="nil"/>
                    <w:bottom w:val="single" w:sz="4" w:space="0" w:color="auto"/>
                    <w:right w:val="single" w:sz="4" w:space="0" w:color="auto"/>
                  </w:tcBorders>
                  <w:shd w:val="clear" w:color="auto" w:fill="auto"/>
                  <w:noWrap/>
                  <w:hideMark/>
                </w:tcPr>
                <w:p w14:paraId="71761EB3" w14:textId="77777777" w:rsidR="006672D3" w:rsidRPr="004C0A40" w:rsidRDefault="006672D3" w:rsidP="006672D3">
                  <w:pPr>
                    <w:rPr>
                      <w:color w:val="000000"/>
                    </w:rPr>
                  </w:pPr>
                  <w:r w:rsidRPr="004C0A40">
                    <w:rPr>
                      <w:color w:val="000000"/>
                    </w:rPr>
                    <w:t>6.36</w:t>
                  </w:r>
                </w:p>
              </w:tc>
              <w:tc>
                <w:tcPr>
                  <w:tcW w:w="960" w:type="dxa"/>
                  <w:tcBorders>
                    <w:top w:val="nil"/>
                    <w:left w:val="nil"/>
                    <w:bottom w:val="single" w:sz="4" w:space="0" w:color="auto"/>
                    <w:right w:val="single" w:sz="4" w:space="0" w:color="auto"/>
                  </w:tcBorders>
                  <w:shd w:val="clear" w:color="auto" w:fill="auto"/>
                  <w:noWrap/>
                  <w:hideMark/>
                </w:tcPr>
                <w:p w14:paraId="5B84B6C1" w14:textId="77777777" w:rsidR="006672D3" w:rsidRPr="004C0A40" w:rsidRDefault="006672D3" w:rsidP="006672D3">
                  <w:pPr>
                    <w:rPr>
                      <w:color w:val="000000"/>
                    </w:rPr>
                  </w:pPr>
                  <w:r w:rsidRPr="004C0A40">
                    <w:rPr>
                      <w:color w:val="000000"/>
                    </w:rPr>
                    <w:t>0.01</w:t>
                  </w:r>
                </w:p>
              </w:tc>
              <w:tc>
                <w:tcPr>
                  <w:tcW w:w="960" w:type="dxa"/>
                  <w:tcBorders>
                    <w:top w:val="nil"/>
                    <w:left w:val="nil"/>
                    <w:bottom w:val="single" w:sz="4" w:space="0" w:color="auto"/>
                    <w:right w:val="single" w:sz="4" w:space="0" w:color="auto"/>
                  </w:tcBorders>
                  <w:shd w:val="clear" w:color="auto" w:fill="auto"/>
                  <w:noWrap/>
                  <w:hideMark/>
                </w:tcPr>
                <w:p w14:paraId="0D640287" w14:textId="77777777" w:rsidR="006672D3" w:rsidRPr="004C0A40" w:rsidRDefault="006672D3" w:rsidP="006672D3">
                  <w:pPr>
                    <w:rPr>
                      <w:color w:val="000000"/>
                    </w:rPr>
                  </w:pPr>
                  <w:r w:rsidRPr="004C0A40">
                    <w:rPr>
                      <w:color w:val="000000"/>
                    </w:rPr>
                    <w:t>0.00</w:t>
                  </w:r>
                </w:p>
              </w:tc>
            </w:tr>
            <w:tr w:rsidR="006672D3" w:rsidRPr="004C0A40" w14:paraId="2AA0CA18"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2FD26ED8" w14:textId="77777777" w:rsidR="006672D3" w:rsidRPr="004C0A40" w:rsidRDefault="006672D3" w:rsidP="006672D3">
                  <w:pPr>
                    <w:rPr>
                      <w:color w:val="000000"/>
                    </w:rPr>
                  </w:pPr>
                  <w:r w:rsidRPr="004C0A40">
                    <w:rPr>
                      <w:color w:val="000000"/>
                    </w:rPr>
                    <w:t>2014</w:t>
                  </w:r>
                </w:p>
              </w:tc>
              <w:tc>
                <w:tcPr>
                  <w:tcW w:w="960" w:type="dxa"/>
                  <w:tcBorders>
                    <w:top w:val="nil"/>
                    <w:left w:val="nil"/>
                    <w:bottom w:val="single" w:sz="4" w:space="0" w:color="auto"/>
                    <w:right w:val="single" w:sz="4" w:space="0" w:color="auto"/>
                  </w:tcBorders>
                  <w:shd w:val="clear" w:color="auto" w:fill="auto"/>
                  <w:noWrap/>
                  <w:hideMark/>
                </w:tcPr>
                <w:p w14:paraId="36F32218" w14:textId="77777777" w:rsidR="006672D3" w:rsidRPr="004C0A40" w:rsidRDefault="006672D3" w:rsidP="006672D3">
                  <w:pPr>
                    <w:rPr>
                      <w:color w:val="000000"/>
                    </w:rPr>
                  </w:pPr>
                  <w:r w:rsidRPr="004C0A40">
                    <w:rPr>
                      <w:color w:val="000000"/>
                    </w:rPr>
                    <w:t>1.80</w:t>
                  </w:r>
                </w:p>
              </w:tc>
              <w:tc>
                <w:tcPr>
                  <w:tcW w:w="960" w:type="dxa"/>
                  <w:tcBorders>
                    <w:top w:val="nil"/>
                    <w:left w:val="nil"/>
                    <w:bottom w:val="single" w:sz="4" w:space="0" w:color="auto"/>
                    <w:right w:val="single" w:sz="4" w:space="0" w:color="auto"/>
                  </w:tcBorders>
                  <w:shd w:val="clear" w:color="auto" w:fill="auto"/>
                  <w:noWrap/>
                  <w:hideMark/>
                </w:tcPr>
                <w:p w14:paraId="286FD374" w14:textId="77777777" w:rsidR="006672D3" w:rsidRPr="004C0A40" w:rsidRDefault="006672D3" w:rsidP="006672D3">
                  <w:pPr>
                    <w:rPr>
                      <w:color w:val="000000"/>
                    </w:rPr>
                  </w:pPr>
                  <w:r w:rsidRPr="004C0A40">
                    <w:rPr>
                      <w:color w:val="000000"/>
                    </w:rPr>
                    <w:t>0.09</w:t>
                  </w:r>
                </w:p>
              </w:tc>
              <w:tc>
                <w:tcPr>
                  <w:tcW w:w="960" w:type="dxa"/>
                  <w:tcBorders>
                    <w:top w:val="nil"/>
                    <w:left w:val="nil"/>
                    <w:bottom w:val="single" w:sz="4" w:space="0" w:color="auto"/>
                    <w:right w:val="single" w:sz="4" w:space="0" w:color="auto"/>
                  </w:tcBorders>
                  <w:shd w:val="clear" w:color="auto" w:fill="auto"/>
                  <w:noWrap/>
                  <w:hideMark/>
                </w:tcPr>
                <w:p w14:paraId="650FCFB9" w14:textId="77777777" w:rsidR="006672D3" w:rsidRPr="004C0A40" w:rsidRDefault="006672D3" w:rsidP="006672D3">
                  <w:pPr>
                    <w:rPr>
                      <w:color w:val="000000"/>
                    </w:rPr>
                  </w:pPr>
                  <w:r w:rsidRPr="004C0A40">
                    <w:rPr>
                      <w:color w:val="000000"/>
                    </w:rPr>
                    <w:t>0.02</w:t>
                  </w:r>
                </w:p>
              </w:tc>
            </w:tr>
            <w:tr w:rsidR="006672D3" w:rsidRPr="004C0A40" w14:paraId="41A4A4F4"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7575C50B" w14:textId="77777777" w:rsidR="006672D3" w:rsidRPr="004C0A40" w:rsidRDefault="006672D3" w:rsidP="006672D3">
                  <w:pPr>
                    <w:rPr>
                      <w:color w:val="000000"/>
                    </w:rPr>
                  </w:pPr>
                  <w:r w:rsidRPr="004C0A40">
                    <w:rPr>
                      <w:color w:val="000000"/>
                    </w:rPr>
                    <w:t>2015</w:t>
                  </w:r>
                </w:p>
              </w:tc>
              <w:tc>
                <w:tcPr>
                  <w:tcW w:w="960" w:type="dxa"/>
                  <w:tcBorders>
                    <w:top w:val="nil"/>
                    <w:left w:val="nil"/>
                    <w:bottom w:val="single" w:sz="4" w:space="0" w:color="auto"/>
                    <w:right w:val="single" w:sz="4" w:space="0" w:color="auto"/>
                  </w:tcBorders>
                  <w:shd w:val="clear" w:color="auto" w:fill="auto"/>
                  <w:noWrap/>
                  <w:hideMark/>
                </w:tcPr>
                <w:p w14:paraId="42153E64" w14:textId="77777777" w:rsidR="006672D3" w:rsidRPr="004C0A40" w:rsidRDefault="006672D3" w:rsidP="006672D3">
                  <w:pPr>
                    <w:rPr>
                      <w:color w:val="000000"/>
                    </w:rPr>
                  </w:pPr>
                  <w:r w:rsidRPr="004C0A40">
                    <w:rPr>
                      <w:color w:val="000000"/>
                    </w:rPr>
                    <w:t>5.85</w:t>
                  </w:r>
                </w:p>
              </w:tc>
              <w:tc>
                <w:tcPr>
                  <w:tcW w:w="960" w:type="dxa"/>
                  <w:tcBorders>
                    <w:top w:val="nil"/>
                    <w:left w:val="nil"/>
                    <w:bottom w:val="single" w:sz="4" w:space="0" w:color="auto"/>
                    <w:right w:val="single" w:sz="4" w:space="0" w:color="auto"/>
                  </w:tcBorders>
                  <w:shd w:val="clear" w:color="auto" w:fill="auto"/>
                  <w:noWrap/>
                  <w:hideMark/>
                </w:tcPr>
                <w:p w14:paraId="440764DC" w14:textId="77777777" w:rsidR="006672D3" w:rsidRPr="004C0A40" w:rsidRDefault="006672D3" w:rsidP="006672D3">
                  <w:pPr>
                    <w:rPr>
                      <w:color w:val="000000"/>
                    </w:rPr>
                  </w:pPr>
                  <w:r w:rsidRPr="004C0A40">
                    <w:rPr>
                      <w:color w:val="000000"/>
                    </w:rPr>
                    <w:t>0.48</w:t>
                  </w:r>
                </w:p>
              </w:tc>
              <w:tc>
                <w:tcPr>
                  <w:tcW w:w="960" w:type="dxa"/>
                  <w:tcBorders>
                    <w:top w:val="nil"/>
                    <w:left w:val="nil"/>
                    <w:bottom w:val="single" w:sz="4" w:space="0" w:color="auto"/>
                    <w:right w:val="single" w:sz="4" w:space="0" w:color="auto"/>
                  </w:tcBorders>
                  <w:shd w:val="clear" w:color="auto" w:fill="auto"/>
                  <w:noWrap/>
                  <w:hideMark/>
                </w:tcPr>
                <w:p w14:paraId="6AB5204A" w14:textId="77777777" w:rsidR="006672D3" w:rsidRPr="004C0A40" w:rsidRDefault="006672D3" w:rsidP="006672D3">
                  <w:pPr>
                    <w:rPr>
                      <w:color w:val="000000"/>
                    </w:rPr>
                  </w:pPr>
                  <w:r w:rsidRPr="004C0A40">
                    <w:rPr>
                      <w:color w:val="000000"/>
                    </w:rPr>
                    <w:t>0.12</w:t>
                  </w:r>
                </w:p>
              </w:tc>
            </w:tr>
            <w:tr w:rsidR="006672D3" w:rsidRPr="004C0A40" w14:paraId="2F965D04"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6458F7F6" w14:textId="77777777" w:rsidR="006672D3" w:rsidRPr="004C0A40" w:rsidRDefault="006672D3" w:rsidP="006672D3">
                  <w:pPr>
                    <w:rPr>
                      <w:color w:val="000000"/>
                    </w:rPr>
                  </w:pPr>
                  <w:r w:rsidRPr="004C0A40">
                    <w:rPr>
                      <w:color w:val="000000"/>
                    </w:rPr>
                    <w:t>2016</w:t>
                  </w:r>
                </w:p>
              </w:tc>
              <w:tc>
                <w:tcPr>
                  <w:tcW w:w="960" w:type="dxa"/>
                  <w:tcBorders>
                    <w:top w:val="nil"/>
                    <w:left w:val="nil"/>
                    <w:bottom w:val="single" w:sz="4" w:space="0" w:color="auto"/>
                    <w:right w:val="single" w:sz="4" w:space="0" w:color="auto"/>
                  </w:tcBorders>
                  <w:shd w:val="clear" w:color="auto" w:fill="auto"/>
                  <w:noWrap/>
                  <w:hideMark/>
                </w:tcPr>
                <w:p w14:paraId="442D719B" w14:textId="77777777" w:rsidR="006672D3" w:rsidRPr="004C0A40" w:rsidRDefault="006672D3" w:rsidP="006672D3">
                  <w:pPr>
                    <w:rPr>
                      <w:color w:val="000000"/>
                    </w:rPr>
                  </w:pPr>
                  <w:r w:rsidRPr="004C0A40">
                    <w:rPr>
                      <w:color w:val="000000"/>
                    </w:rPr>
                    <w:t>2.31</w:t>
                  </w:r>
                </w:p>
              </w:tc>
              <w:tc>
                <w:tcPr>
                  <w:tcW w:w="960" w:type="dxa"/>
                  <w:tcBorders>
                    <w:top w:val="nil"/>
                    <w:left w:val="nil"/>
                    <w:bottom w:val="single" w:sz="4" w:space="0" w:color="auto"/>
                    <w:right w:val="single" w:sz="4" w:space="0" w:color="auto"/>
                  </w:tcBorders>
                  <w:shd w:val="clear" w:color="auto" w:fill="auto"/>
                  <w:noWrap/>
                  <w:hideMark/>
                </w:tcPr>
                <w:p w14:paraId="1E6C2DF6" w14:textId="77777777" w:rsidR="006672D3" w:rsidRPr="004C0A40" w:rsidRDefault="006672D3" w:rsidP="006672D3">
                  <w:pPr>
                    <w:rPr>
                      <w:color w:val="000000"/>
                    </w:rPr>
                  </w:pPr>
                  <w:r w:rsidRPr="004C0A40">
                    <w:rPr>
                      <w:color w:val="000000"/>
                    </w:rPr>
                    <w:t>0.88</w:t>
                  </w:r>
                </w:p>
              </w:tc>
              <w:tc>
                <w:tcPr>
                  <w:tcW w:w="960" w:type="dxa"/>
                  <w:tcBorders>
                    <w:top w:val="nil"/>
                    <w:left w:val="nil"/>
                    <w:bottom w:val="single" w:sz="4" w:space="0" w:color="auto"/>
                    <w:right w:val="single" w:sz="4" w:space="0" w:color="auto"/>
                  </w:tcBorders>
                  <w:shd w:val="clear" w:color="auto" w:fill="auto"/>
                  <w:noWrap/>
                  <w:hideMark/>
                </w:tcPr>
                <w:p w14:paraId="372C0A5D" w14:textId="77777777" w:rsidR="006672D3" w:rsidRPr="004C0A40" w:rsidRDefault="006672D3" w:rsidP="006672D3">
                  <w:pPr>
                    <w:rPr>
                      <w:color w:val="000000"/>
                    </w:rPr>
                  </w:pPr>
                  <w:r w:rsidRPr="004C0A40">
                    <w:rPr>
                      <w:color w:val="000000"/>
                    </w:rPr>
                    <w:t>0.39</w:t>
                  </w:r>
                </w:p>
              </w:tc>
            </w:tr>
            <w:tr w:rsidR="006672D3" w:rsidRPr="004C0A40" w14:paraId="03822161"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367B2404" w14:textId="77777777" w:rsidR="006672D3" w:rsidRPr="004C0A40" w:rsidRDefault="006672D3" w:rsidP="006672D3">
                  <w:pPr>
                    <w:rPr>
                      <w:color w:val="000000"/>
                    </w:rPr>
                  </w:pPr>
                  <w:r w:rsidRPr="004C0A40">
                    <w:rPr>
                      <w:color w:val="000000"/>
                    </w:rPr>
                    <w:t>2017</w:t>
                  </w:r>
                </w:p>
              </w:tc>
              <w:tc>
                <w:tcPr>
                  <w:tcW w:w="960" w:type="dxa"/>
                  <w:tcBorders>
                    <w:top w:val="nil"/>
                    <w:left w:val="nil"/>
                    <w:bottom w:val="single" w:sz="4" w:space="0" w:color="auto"/>
                    <w:right w:val="single" w:sz="4" w:space="0" w:color="auto"/>
                  </w:tcBorders>
                  <w:shd w:val="clear" w:color="auto" w:fill="auto"/>
                  <w:noWrap/>
                  <w:hideMark/>
                </w:tcPr>
                <w:p w14:paraId="2D2184D2" w14:textId="77777777" w:rsidR="006672D3" w:rsidRPr="004C0A40" w:rsidRDefault="006672D3" w:rsidP="006672D3">
                  <w:pPr>
                    <w:rPr>
                      <w:color w:val="000000"/>
                    </w:rPr>
                  </w:pPr>
                  <w:r w:rsidRPr="004C0A40">
                    <w:rPr>
                      <w:color w:val="000000"/>
                    </w:rPr>
                    <w:t>1.44</w:t>
                  </w:r>
                </w:p>
              </w:tc>
              <w:tc>
                <w:tcPr>
                  <w:tcW w:w="960" w:type="dxa"/>
                  <w:tcBorders>
                    <w:top w:val="nil"/>
                    <w:left w:val="nil"/>
                    <w:bottom w:val="single" w:sz="4" w:space="0" w:color="auto"/>
                    <w:right w:val="single" w:sz="4" w:space="0" w:color="auto"/>
                  </w:tcBorders>
                  <w:shd w:val="clear" w:color="auto" w:fill="auto"/>
                  <w:noWrap/>
                  <w:hideMark/>
                </w:tcPr>
                <w:p w14:paraId="79F13E2F" w14:textId="77777777" w:rsidR="006672D3" w:rsidRPr="004C0A40" w:rsidRDefault="006672D3" w:rsidP="006672D3">
                  <w:pPr>
                    <w:rPr>
                      <w:color w:val="000000"/>
                    </w:rPr>
                  </w:pPr>
                  <w:r w:rsidRPr="004C0A40">
                    <w:rPr>
                      <w:color w:val="000000"/>
                    </w:rPr>
                    <w:t>0.83</w:t>
                  </w:r>
                </w:p>
              </w:tc>
              <w:tc>
                <w:tcPr>
                  <w:tcW w:w="960" w:type="dxa"/>
                  <w:tcBorders>
                    <w:top w:val="nil"/>
                    <w:left w:val="nil"/>
                    <w:bottom w:val="single" w:sz="4" w:space="0" w:color="auto"/>
                    <w:right w:val="single" w:sz="4" w:space="0" w:color="auto"/>
                  </w:tcBorders>
                  <w:shd w:val="clear" w:color="auto" w:fill="auto"/>
                  <w:noWrap/>
                  <w:hideMark/>
                </w:tcPr>
                <w:p w14:paraId="36EB7F5F" w14:textId="77777777" w:rsidR="006672D3" w:rsidRPr="004C0A40" w:rsidRDefault="006672D3" w:rsidP="006672D3">
                  <w:pPr>
                    <w:rPr>
                      <w:color w:val="000000"/>
                    </w:rPr>
                  </w:pPr>
                  <w:r w:rsidRPr="004C0A40">
                    <w:rPr>
                      <w:color w:val="000000"/>
                    </w:rPr>
                    <w:t>0.25</w:t>
                  </w:r>
                </w:p>
              </w:tc>
            </w:tr>
            <w:tr w:rsidR="006672D3" w:rsidRPr="004C0A40" w14:paraId="14618345"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32472CC1" w14:textId="77777777" w:rsidR="006672D3" w:rsidRPr="004C0A40" w:rsidRDefault="006672D3" w:rsidP="006672D3">
                  <w:pPr>
                    <w:rPr>
                      <w:color w:val="000000"/>
                    </w:rPr>
                  </w:pPr>
                  <w:r w:rsidRPr="004C0A40">
                    <w:rPr>
                      <w:color w:val="000000"/>
                    </w:rPr>
                    <w:t>2018</w:t>
                  </w:r>
                </w:p>
              </w:tc>
              <w:tc>
                <w:tcPr>
                  <w:tcW w:w="960" w:type="dxa"/>
                  <w:tcBorders>
                    <w:top w:val="nil"/>
                    <w:left w:val="nil"/>
                    <w:bottom w:val="single" w:sz="4" w:space="0" w:color="auto"/>
                    <w:right w:val="single" w:sz="4" w:space="0" w:color="auto"/>
                  </w:tcBorders>
                  <w:shd w:val="clear" w:color="auto" w:fill="auto"/>
                  <w:noWrap/>
                  <w:hideMark/>
                </w:tcPr>
                <w:p w14:paraId="6F8CA986" w14:textId="77777777" w:rsidR="006672D3" w:rsidRPr="004C0A40" w:rsidRDefault="006672D3" w:rsidP="006672D3">
                  <w:pPr>
                    <w:rPr>
                      <w:color w:val="000000"/>
                    </w:rPr>
                  </w:pPr>
                  <w:r w:rsidRPr="004C0A40">
                    <w:rPr>
                      <w:color w:val="000000"/>
                    </w:rPr>
                    <w:t>5.29</w:t>
                  </w:r>
                </w:p>
              </w:tc>
              <w:tc>
                <w:tcPr>
                  <w:tcW w:w="960" w:type="dxa"/>
                  <w:tcBorders>
                    <w:top w:val="nil"/>
                    <w:left w:val="nil"/>
                    <w:bottom w:val="single" w:sz="4" w:space="0" w:color="auto"/>
                    <w:right w:val="single" w:sz="4" w:space="0" w:color="auto"/>
                  </w:tcBorders>
                  <w:shd w:val="clear" w:color="auto" w:fill="auto"/>
                  <w:noWrap/>
                  <w:hideMark/>
                </w:tcPr>
                <w:p w14:paraId="0250697A" w14:textId="77777777" w:rsidR="006672D3" w:rsidRPr="004C0A40" w:rsidRDefault="006672D3" w:rsidP="006672D3">
                  <w:pPr>
                    <w:rPr>
                      <w:color w:val="000000"/>
                    </w:rPr>
                  </w:pPr>
                  <w:r w:rsidRPr="004C0A40">
                    <w:rPr>
                      <w:color w:val="000000"/>
                    </w:rPr>
                    <w:t>0.75</w:t>
                  </w:r>
                </w:p>
              </w:tc>
              <w:tc>
                <w:tcPr>
                  <w:tcW w:w="960" w:type="dxa"/>
                  <w:tcBorders>
                    <w:top w:val="nil"/>
                    <w:left w:val="nil"/>
                    <w:bottom w:val="single" w:sz="4" w:space="0" w:color="auto"/>
                    <w:right w:val="single" w:sz="4" w:space="0" w:color="auto"/>
                  </w:tcBorders>
                  <w:shd w:val="clear" w:color="auto" w:fill="auto"/>
                  <w:noWrap/>
                  <w:hideMark/>
                </w:tcPr>
                <w:p w14:paraId="61EB2118" w14:textId="77777777" w:rsidR="006672D3" w:rsidRPr="004C0A40" w:rsidRDefault="006672D3" w:rsidP="006672D3">
                  <w:pPr>
                    <w:rPr>
                      <w:color w:val="000000"/>
                    </w:rPr>
                  </w:pPr>
                  <w:r w:rsidRPr="004C0A40">
                    <w:rPr>
                      <w:color w:val="000000"/>
                    </w:rPr>
                    <w:t>0.21</w:t>
                  </w:r>
                </w:p>
              </w:tc>
            </w:tr>
            <w:tr w:rsidR="006672D3" w:rsidRPr="004C0A40" w14:paraId="2DE6ACF6"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7BF5A79C" w14:textId="77777777" w:rsidR="006672D3" w:rsidRPr="004C0A40" w:rsidRDefault="006672D3" w:rsidP="006672D3">
                  <w:pPr>
                    <w:rPr>
                      <w:color w:val="000000"/>
                    </w:rPr>
                  </w:pPr>
                  <w:r w:rsidRPr="004C0A40">
                    <w:rPr>
                      <w:color w:val="000000"/>
                    </w:rPr>
                    <w:t>2019</w:t>
                  </w:r>
                </w:p>
              </w:tc>
              <w:tc>
                <w:tcPr>
                  <w:tcW w:w="960" w:type="dxa"/>
                  <w:tcBorders>
                    <w:top w:val="nil"/>
                    <w:left w:val="nil"/>
                    <w:bottom w:val="single" w:sz="4" w:space="0" w:color="auto"/>
                    <w:right w:val="single" w:sz="4" w:space="0" w:color="auto"/>
                  </w:tcBorders>
                  <w:shd w:val="clear" w:color="auto" w:fill="auto"/>
                  <w:noWrap/>
                  <w:hideMark/>
                </w:tcPr>
                <w:p w14:paraId="1A2BF8B2" w14:textId="77777777" w:rsidR="006672D3" w:rsidRPr="004C0A40" w:rsidRDefault="006672D3" w:rsidP="006672D3">
                  <w:pPr>
                    <w:rPr>
                      <w:color w:val="000000"/>
                    </w:rPr>
                  </w:pPr>
                  <w:r w:rsidRPr="004C0A40">
                    <w:rPr>
                      <w:color w:val="000000"/>
                    </w:rPr>
                    <w:t>3.19</w:t>
                  </w:r>
                </w:p>
              </w:tc>
              <w:tc>
                <w:tcPr>
                  <w:tcW w:w="960" w:type="dxa"/>
                  <w:tcBorders>
                    <w:top w:val="nil"/>
                    <w:left w:val="nil"/>
                    <w:bottom w:val="single" w:sz="4" w:space="0" w:color="auto"/>
                    <w:right w:val="single" w:sz="4" w:space="0" w:color="auto"/>
                  </w:tcBorders>
                  <w:shd w:val="clear" w:color="auto" w:fill="auto"/>
                  <w:noWrap/>
                  <w:hideMark/>
                </w:tcPr>
                <w:p w14:paraId="23F0833B" w14:textId="77777777" w:rsidR="006672D3" w:rsidRPr="004C0A40" w:rsidRDefault="006672D3" w:rsidP="006672D3">
                  <w:pPr>
                    <w:rPr>
                      <w:color w:val="000000"/>
                    </w:rPr>
                  </w:pPr>
                  <w:r w:rsidRPr="004C0A40">
                    <w:rPr>
                      <w:color w:val="000000"/>
                    </w:rPr>
                    <w:t>2.77</w:t>
                  </w:r>
                </w:p>
              </w:tc>
              <w:tc>
                <w:tcPr>
                  <w:tcW w:w="960" w:type="dxa"/>
                  <w:tcBorders>
                    <w:top w:val="nil"/>
                    <w:left w:val="nil"/>
                    <w:bottom w:val="single" w:sz="4" w:space="0" w:color="auto"/>
                    <w:right w:val="single" w:sz="4" w:space="0" w:color="auto"/>
                  </w:tcBorders>
                  <w:shd w:val="clear" w:color="auto" w:fill="auto"/>
                  <w:noWrap/>
                  <w:hideMark/>
                </w:tcPr>
                <w:p w14:paraId="5CE73B9C" w14:textId="77777777" w:rsidR="006672D3" w:rsidRPr="004C0A40" w:rsidRDefault="006672D3" w:rsidP="006672D3">
                  <w:pPr>
                    <w:rPr>
                      <w:color w:val="000000"/>
                    </w:rPr>
                  </w:pPr>
                  <w:r w:rsidRPr="004C0A40">
                    <w:rPr>
                      <w:color w:val="000000"/>
                    </w:rPr>
                    <w:t>0.18</w:t>
                  </w:r>
                </w:p>
              </w:tc>
            </w:tr>
            <w:tr w:rsidR="006672D3" w:rsidRPr="004C0A40" w14:paraId="3CCD1CFB"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05861251" w14:textId="77777777" w:rsidR="006672D3" w:rsidRPr="004C0A40" w:rsidRDefault="006672D3" w:rsidP="006672D3">
                  <w:pPr>
                    <w:rPr>
                      <w:color w:val="000000"/>
                    </w:rPr>
                  </w:pPr>
                  <w:r w:rsidRPr="004C0A40">
                    <w:rPr>
                      <w:color w:val="000000"/>
                    </w:rPr>
                    <w:t>2020</w:t>
                  </w:r>
                </w:p>
              </w:tc>
              <w:tc>
                <w:tcPr>
                  <w:tcW w:w="960" w:type="dxa"/>
                  <w:tcBorders>
                    <w:top w:val="nil"/>
                    <w:left w:val="nil"/>
                    <w:bottom w:val="single" w:sz="4" w:space="0" w:color="auto"/>
                    <w:right w:val="single" w:sz="4" w:space="0" w:color="auto"/>
                  </w:tcBorders>
                  <w:shd w:val="clear" w:color="auto" w:fill="auto"/>
                  <w:noWrap/>
                  <w:hideMark/>
                </w:tcPr>
                <w:p w14:paraId="037962B4" w14:textId="77777777" w:rsidR="006672D3" w:rsidRPr="004C0A40" w:rsidRDefault="006672D3" w:rsidP="006672D3">
                  <w:pPr>
                    <w:rPr>
                      <w:color w:val="000000"/>
                    </w:rPr>
                  </w:pPr>
                  <w:r w:rsidRPr="004C0A40">
                    <w:rPr>
                      <w:color w:val="000000"/>
                    </w:rPr>
                    <w:t>2.73</w:t>
                  </w:r>
                </w:p>
              </w:tc>
              <w:tc>
                <w:tcPr>
                  <w:tcW w:w="960" w:type="dxa"/>
                  <w:tcBorders>
                    <w:top w:val="nil"/>
                    <w:left w:val="nil"/>
                    <w:bottom w:val="single" w:sz="4" w:space="0" w:color="auto"/>
                    <w:right w:val="single" w:sz="4" w:space="0" w:color="auto"/>
                  </w:tcBorders>
                  <w:shd w:val="clear" w:color="auto" w:fill="auto"/>
                  <w:noWrap/>
                  <w:hideMark/>
                </w:tcPr>
                <w:p w14:paraId="62CC4C7C" w14:textId="77777777" w:rsidR="006672D3" w:rsidRPr="004C0A40" w:rsidRDefault="006672D3" w:rsidP="006672D3">
                  <w:pPr>
                    <w:rPr>
                      <w:color w:val="000000"/>
                    </w:rPr>
                  </w:pPr>
                  <w:r w:rsidRPr="004C0A40">
                    <w:rPr>
                      <w:color w:val="000000"/>
                    </w:rPr>
                    <w:t>2.94</w:t>
                  </w:r>
                </w:p>
              </w:tc>
              <w:tc>
                <w:tcPr>
                  <w:tcW w:w="960" w:type="dxa"/>
                  <w:tcBorders>
                    <w:top w:val="nil"/>
                    <w:left w:val="nil"/>
                    <w:bottom w:val="single" w:sz="4" w:space="0" w:color="auto"/>
                    <w:right w:val="single" w:sz="4" w:space="0" w:color="auto"/>
                  </w:tcBorders>
                  <w:shd w:val="clear" w:color="auto" w:fill="auto"/>
                  <w:noWrap/>
                  <w:hideMark/>
                </w:tcPr>
                <w:p w14:paraId="529F1A9F" w14:textId="77777777" w:rsidR="006672D3" w:rsidRPr="004C0A40" w:rsidRDefault="006672D3" w:rsidP="006672D3">
                  <w:pPr>
                    <w:rPr>
                      <w:color w:val="000000"/>
                    </w:rPr>
                  </w:pPr>
                  <w:r w:rsidRPr="004C0A40">
                    <w:rPr>
                      <w:color w:val="000000"/>
                    </w:rPr>
                    <w:t>0.20</w:t>
                  </w:r>
                </w:p>
              </w:tc>
            </w:tr>
            <w:tr w:rsidR="006672D3" w:rsidRPr="004C0A40" w14:paraId="792828D9"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23DD8D25" w14:textId="77777777" w:rsidR="006672D3" w:rsidRPr="004C0A40" w:rsidRDefault="006672D3" w:rsidP="006672D3">
                  <w:pPr>
                    <w:rPr>
                      <w:color w:val="000000"/>
                    </w:rPr>
                  </w:pPr>
                  <w:r w:rsidRPr="004C0A40">
                    <w:rPr>
                      <w:color w:val="000000"/>
                    </w:rPr>
                    <w:t>2021</w:t>
                  </w:r>
                </w:p>
              </w:tc>
              <w:tc>
                <w:tcPr>
                  <w:tcW w:w="960" w:type="dxa"/>
                  <w:tcBorders>
                    <w:top w:val="nil"/>
                    <w:left w:val="nil"/>
                    <w:bottom w:val="single" w:sz="4" w:space="0" w:color="auto"/>
                    <w:right w:val="single" w:sz="4" w:space="0" w:color="auto"/>
                  </w:tcBorders>
                  <w:shd w:val="clear" w:color="auto" w:fill="auto"/>
                  <w:noWrap/>
                  <w:hideMark/>
                </w:tcPr>
                <w:p w14:paraId="057C949E" w14:textId="77777777" w:rsidR="006672D3" w:rsidRPr="004C0A40" w:rsidRDefault="006672D3" w:rsidP="006672D3">
                  <w:pPr>
                    <w:rPr>
                      <w:color w:val="000000"/>
                    </w:rPr>
                  </w:pPr>
                  <w:r w:rsidRPr="004C0A40">
                    <w:rPr>
                      <w:color w:val="000000"/>
                    </w:rPr>
                    <w:t>14.50</w:t>
                  </w:r>
                </w:p>
              </w:tc>
              <w:tc>
                <w:tcPr>
                  <w:tcW w:w="960" w:type="dxa"/>
                  <w:tcBorders>
                    <w:top w:val="nil"/>
                    <w:left w:val="nil"/>
                    <w:bottom w:val="single" w:sz="4" w:space="0" w:color="auto"/>
                    <w:right w:val="single" w:sz="4" w:space="0" w:color="auto"/>
                  </w:tcBorders>
                  <w:shd w:val="clear" w:color="auto" w:fill="auto"/>
                  <w:noWrap/>
                  <w:hideMark/>
                </w:tcPr>
                <w:p w14:paraId="175E3284" w14:textId="77777777" w:rsidR="006672D3" w:rsidRPr="004C0A40" w:rsidRDefault="006672D3" w:rsidP="006672D3">
                  <w:pPr>
                    <w:rPr>
                      <w:color w:val="000000"/>
                    </w:rPr>
                  </w:pPr>
                  <w:r w:rsidRPr="004C0A40">
                    <w:rPr>
                      <w:color w:val="000000"/>
                    </w:rPr>
                    <w:t>12.63</w:t>
                  </w:r>
                </w:p>
              </w:tc>
              <w:tc>
                <w:tcPr>
                  <w:tcW w:w="960" w:type="dxa"/>
                  <w:tcBorders>
                    <w:top w:val="nil"/>
                    <w:left w:val="nil"/>
                    <w:bottom w:val="single" w:sz="4" w:space="0" w:color="auto"/>
                    <w:right w:val="single" w:sz="4" w:space="0" w:color="auto"/>
                  </w:tcBorders>
                  <w:shd w:val="clear" w:color="auto" w:fill="auto"/>
                  <w:noWrap/>
                  <w:hideMark/>
                </w:tcPr>
                <w:p w14:paraId="13C49F83" w14:textId="77777777" w:rsidR="006672D3" w:rsidRPr="004C0A40" w:rsidRDefault="006672D3" w:rsidP="006672D3">
                  <w:pPr>
                    <w:rPr>
                      <w:color w:val="000000"/>
                    </w:rPr>
                  </w:pPr>
                  <w:r w:rsidRPr="004C0A40">
                    <w:rPr>
                      <w:color w:val="000000"/>
                    </w:rPr>
                    <w:t>11.56</w:t>
                  </w:r>
                </w:p>
              </w:tc>
            </w:tr>
            <w:tr w:rsidR="006672D3" w:rsidRPr="004C0A40" w14:paraId="05C7E432"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14B3F8E2" w14:textId="77777777" w:rsidR="006672D3" w:rsidRPr="004C0A40" w:rsidRDefault="006672D3" w:rsidP="006672D3">
                  <w:pPr>
                    <w:rPr>
                      <w:color w:val="000000"/>
                    </w:rPr>
                  </w:pPr>
                  <w:r w:rsidRPr="004C0A40">
                    <w:rPr>
                      <w:color w:val="000000"/>
                    </w:rPr>
                    <w:t>2022</w:t>
                  </w:r>
                </w:p>
              </w:tc>
              <w:tc>
                <w:tcPr>
                  <w:tcW w:w="960" w:type="dxa"/>
                  <w:tcBorders>
                    <w:top w:val="nil"/>
                    <w:left w:val="nil"/>
                    <w:bottom w:val="single" w:sz="4" w:space="0" w:color="auto"/>
                    <w:right w:val="single" w:sz="4" w:space="0" w:color="auto"/>
                  </w:tcBorders>
                  <w:shd w:val="clear" w:color="auto" w:fill="auto"/>
                  <w:noWrap/>
                  <w:hideMark/>
                </w:tcPr>
                <w:p w14:paraId="575FA6E1" w14:textId="77777777" w:rsidR="006672D3" w:rsidRPr="004C0A40" w:rsidRDefault="006672D3" w:rsidP="006672D3">
                  <w:pPr>
                    <w:rPr>
                      <w:color w:val="000000"/>
                    </w:rPr>
                  </w:pPr>
                  <w:r w:rsidRPr="004C0A40">
                    <w:rPr>
                      <w:color w:val="000000"/>
                    </w:rPr>
                    <w:t>13.33</w:t>
                  </w:r>
                </w:p>
              </w:tc>
              <w:tc>
                <w:tcPr>
                  <w:tcW w:w="960" w:type="dxa"/>
                  <w:tcBorders>
                    <w:top w:val="nil"/>
                    <w:left w:val="nil"/>
                    <w:bottom w:val="single" w:sz="4" w:space="0" w:color="auto"/>
                    <w:right w:val="single" w:sz="4" w:space="0" w:color="auto"/>
                  </w:tcBorders>
                  <w:shd w:val="clear" w:color="auto" w:fill="auto"/>
                  <w:noWrap/>
                  <w:hideMark/>
                </w:tcPr>
                <w:p w14:paraId="0B91E919" w14:textId="77777777" w:rsidR="006672D3" w:rsidRPr="004C0A40" w:rsidRDefault="006672D3" w:rsidP="006672D3">
                  <w:pPr>
                    <w:rPr>
                      <w:color w:val="000000"/>
                    </w:rPr>
                  </w:pPr>
                  <w:r w:rsidRPr="004C0A40">
                    <w:rPr>
                      <w:color w:val="000000"/>
                    </w:rPr>
                    <w:t>11.57</w:t>
                  </w:r>
                </w:p>
              </w:tc>
              <w:tc>
                <w:tcPr>
                  <w:tcW w:w="960" w:type="dxa"/>
                  <w:tcBorders>
                    <w:top w:val="nil"/>
                    <w:left w:val="nil"/>
                    <w:bottom w:val="single" w:sz="4" w:space="0" w:color="auto"/>
                    <w:right w:val="single" w:sz="4" w:space="0" w:color="auto"/>
                  </w:tcBorders>
                  <w:shd w:val="clear" w:color="auto" w:fill="auto"/>
                  <w:noWrap/>
                  <w:hideMark/>
                </w:tcPr>
                <w:p w14:paraId="77A81203" w14:textId="77777777" w:rsidR="006672D3" w:rsidRPr="004C0A40" w:rsidRDefault="006672D3" w:rsidP="006672D3">
                  <w:pPr>
                    <w:rPr>
                      <w:color w:val="000000"/>
                    </w:rPr>
                  </w:pPr>
                  <w:r w:rsidRPr="004C0A40">
                    <w:rPr>
                      <w:color w:val="000000"/>
                    </w:rPr>
                    <w:t>10.56</w:t>
                  </w:r>
                </w:p>
              </w:tc>
            </w:tr>
            <w:tr w:rsidR="006672D3" w:rsidRPr="004C0A40" w14:paraId="0BACF9C9" w14:textId="77777777" w:rsidTr="006672D3">
              <w:trPr>
                <w:trHeight w:val="204"/>
              </w:trPr>
              <w:tc>
                <w:tcPr>
                  <w:tcW w:w="620" w:type="dxa"/>
                  <w:tcBorders>
                    <w:top w:val="nil"/>
                    <w:left w:val="single" w:sz="4" w:space="0" w:color="auto"/>
                    <w:bottom w:val="single" w:sz="4" w:space="0" w:color="auto"/>
                    <w:right w:val="single" w:sz="4" w:space="0" w:color="auto"/>
                  </w:tcBorders>
                  <w:shd w:val="clear" w:color="auto" w:fill="auto"/>
                  <w:noWrap/>
                  <w:hideMark/>
                </w:tcPr>
                <w:p w14:paraId="608A033E" w14:textId="77777777" w:rsidR="006672D3" w:rsidRPr="004C0A40" w:rsidRDefault="006672D3" w:rsidP="006672D3">
                  <w:pPr>
                    <w:rPr>
                      <w:color w:val="000000"/>
                    </w:rPr>
                  </w:pPr>
                  <w:r w:rsidRPr="004C0A40">
                    <w:rPr>
                      <w:color w:val="000000"/>
                    </w:rPr>
                    <w:t>2023</w:t>
                  </w:r>
                </w:p>
              </w:tc>
              <w:tc>
                <w:tcPr>
                  <w:tcW w:w="960" w:type="dxa"/>
                  <w:tcBorders>
                    <w:top w:val="nil"/>
                    <w:left w:val="nil"/>
                    <w:bottom w:val="single" w:sz="4" w:space="0" w:color="auto"/>
                    <w:right w:val="single" w:sz="4" w:space="0" w:color="auto"/>
                  </w:tcBorders>
                  <w:shd w:val="clear" w:color="auto" w:fill="auto"/>
                  <w:noWrap/>
                  <w:hideMark/>
                </w:tcPr>
                <w:p w14:paraId="29AB3A64" w14:textId="77777777" w:rsidR="006672D3" w:rsidRPr="004C0A40" w:rsidRDefault="006672D3" w:rsidP="006672D3">
                  <w:pPr>
                    <w:rPr>
                      <w:color w:val="000000"/>
                    </w:rPr>
                  </w:pPr>
                  <w:r w:rsidRPr="004C0A40">
                    <w:rPr>
                      <w:color w:val="000000"/>
                    </w:rPr>
                    <w:t>11.50</w:t>
                  </w:r>
                </w:p>
              </w:tc>
              <w:tc>
                <w:tcPr>
                  <w:tcW w:w="960" w:type="dxa"/>
                  <w:tcBorders>
                    <w:top w:val="nil"/>
                    <w:left w:val="nil"/>
                    <w:bottom w:val="single" w:sz="4" w:space="0" w:color="auto"/>
                    <w:right w:val="single" w:sz="4" w:space="0" w:color="auto"/>
                  </w:tcBorders>
                  <w:shd w:val="clear" w:color="auto" w:fill="auto"/>
                  <w:noWrap/>
                  <w:hideMark/>
                </w:tcPr>
                <w:p w14:paraId="28EBD224" w14:textId="77777777" w:rsidR="006672D3" w:rsidRPr="004C0A40" w:rsidRDefault="006672D3" w:rsidP="006672D3">
                  <w:pPr>
                    <w:rPr>
                      <w:color w:val="000000"/>
                    </w:rPr>
                  </w:pPr>
                  <w:r w:rsidRPr="004C0A40">
                    <w:rPr>
                      <w:color w:val="000000"/>
                    </w:rPr>
                    <w:t>10.32</w:t>
                  </w:r>
                </w:p>
              </w:tc>
              <w:tc>
                <w:tcPr>
                  <w:tcW w:w="960" w:type="dxa"/>
                  <w:tcBorders>
                    <w:top w:val="nil"/>
                    <w:left w:val="nil"/>
                    <w:bottom w:val="single" w:sz="4" w:space="0" w:color="auto"/>
                    <w:right w:val="single" w:sz="4" w:space="0" w:color="auto"/>
                  </w:tcBorders>
                  <w:shd w:val="clear" w:color="auto" w:fill="auto"/>
                  <w:noWrap/>
                  <w:hideMark/>
                </w:tcPr>
                <w:p w14:paraId="79E97150" w14:textId="77777777" w:rsidR="006672D3" w:rsidRPr="004C0A40" w:rsidRDefault="006672D3" w:rsidP="006672D3">
                  <w:pPr>
                    <w:rPr>
                      <w:color w:val="000000"/>
                    </w:rPr>
                  </w:pPr>
                  <w:r w:rsidRPr="004C0A40">
                    <w:rPr>
                      <w:color w:val="000000"/>
                    </w:rPr>
                    <w:t>9.41</w:t>
                  </w:r>
                </w:p>
              </w:tc>
            </w:tr>
          </w:tbl>
          <w:p w14:paraId="232BC03A" w14:textId="77777777" w:rsidR="00580BE2" w:rsidRPr="004C0A40" w:rsidRDefault="00580BE2" w:rsidP="00F15570">
            <w:pPr>
              <w:jc w:val="both"/>
            </w:pPr>
          </w:p>
          <w:p w14:paraId="04FC5406" w14:textId="77777777" w:rsidR="001F7613" w:rsidRPr="004C0A40" w:rsidRDefault="001F7613" w:rsidP="00F15570">
            <w:pPr>
              <w:jc w:val="both"/>
            </w:pPr>
          </w:p>
          <w:p w14:paraId="59F7D98B" w14:textId="5EDF509B" w:rsidR="0034196C" w:rsidRPr="004C0A40" w:rsidRDefault="00667760" w:rsidP="00F15570">
            <w:pPr>
              <w:jc w:val="both"/>
            </w:pPr>
            <w:r w:rsidRPr="004C0A40">
              <w:t xml:space="preserve">Sējas novadā (līdz 2021.gadam) </w:t>
            </w:r>
            <w:r w:rsidR="00E576A3" w:rsidRPr="004C0A40">
              <w:t xml:space="preserve">veikti vairāki projekti, kuru ietvaros ir samazināta ietekme uz </w:t>
            </w:r>
            <w:r w:rsidR="002D6771" w:rsidRPr="004C0A40">
              <w:t>gaisu</w:t>
            </w:r>
            <w:r w:rsidR="00E576A3" w:rsidRPr="004C0A40">
              <w:t>:</w:t>
            </w:r>
          </w:p>
          <w:p w14:paraId="08771D7D" w14:textId="19D7736B" w:rsidR="0062639F" w:rsidRPr="004C0A40" w:rsidRDefault="0062639F" w:rsidP="0062639F">
            <w:r w:rsidRPr="004C0A40">
              <w:t xml:space="preserve">2021.gadā: </w:t>
            </w:r>
          </w:p>
          <w:p w14:paraId="5CB2E9A6" w14:textId="18A3571D" w:rsidR="0062639F" w:rsidRPr="004C0A40" w:rsidRDefault="0062639F" w:rsidP="0062639F">
            <w:r w:rsidRPr="004C0A40">
              <w:t>•             Aktualizē</w:t>
            </w:r>
            <w:r w:rsidR="00667760" w:rsidRPr="004C0A40">
              <w:t>ts</w:t>
            </w:r>
            <w:r w:rsidRPr="004C0A40">
              <w:t>  Lojas ciema labiekārtošanas tehniskais  projekts;</w:t>
            </w:r>
          </w:p>
          <w:p w14:paraId="56BA69B5" w14:textId="1711A218" w:rsidR="0062639F" w:rsidRPr="004C0A40" w:rsidRDefault="0062639F" w:rsidP="0062639F">
            <w:r w:rsidRPr="004C0A40">
              <w:t>•             Pabeig</w:t>
            </w:r>
            <w:r w:rsidR="00667760" w:rsidRPr="004C0A40">
              <w:t>ta</w:t>
            </w:r>
            <w:r w:rsidRPr="004C0A40">
              <w:t xml:space="preserve"> Sējas kultūras nama rekonstrukcij</w:t>
            </w:r>
            <w:r w:rsidR="00667760" w:rsidRPr="004C0A40">
              <w:t>a</w:t>
            </w:r>
            <w:r w:rsidRPr="004C0A40">
              <w:t>;</w:t>
            </w:r>
          </w:p>
          <w:p w14:paraId="48762DE1" w14:textId="331D754E" w:rsidR="0062639F" w:rsidRPr="004C0A40" w:rsidRDefault="0062639F" w:rsidP="0062639F">
            <w:r w:rsidRPr="004C0A40">
              <w:t xml:space="preserve">•             Pabeigta autoceļa </w:t>
            </w:r>
            <w:proofErr w:type="spellStart"/>
            <w:r w:rsidRPr="004C0A40">
              <w:t>Jaunkrimulda</w:t>
            </w:r>
            <w:proofErr w:type="spellEnd"/>
            <w:r w:rsidRPr="004C0A40">
              <w:t xml:space="preserve"> - </w:t>
            </w:r>
            <w:proofErr w:type="spellStart"/>
            <w:r w:rsidRPr="004C0A40">
              <w:t>Baltmārtiņi</w:t>
            </w:r>
            <w:proofErr w:type="spellEnd"/>
            <w:r w:rsidRPr="004C0A40">
              <w:t xml:space="preserve"> (80-92-C7) posmā no 0.0 – 0.6 km dubultās virsmas apstrād</w:t>
            </w:r>
            <w:r w:rsidR="00667760" w:rsidRPr="004C0A40">
              <w:t>e</w:t>
            </w:r>
            <w:r w:rsidRPr="004C0A40">
              <w:t>;</w:t>
            </w:r>
          </w:p>
          <w:p w14:paraId="78CAE481" w14:textId="695D60A2" w:rsidR="0062639F" w:rsidRPr="004C0A40" w:rsidRDefault="0062639F" w:rsidP="0062639F">
            <w:r w:rsidRPr="004C0A40">
              <w:t xml:space="preserve">•             </w:t>
            </w:r>
            <w:r w:rsidR="00667760" w:rsidRPr="004C0A40">
              <w:t>Veikta a</w:t>
            </w:r>
            <w:r w:rsidRPr="004C0A40">
              <w:t xml:space="preserve">utoceļa  Murjāņi – </w:t>
            </w:r>
            <w:proofErr w:type="spellStart"/>
            <w:r w:rsidRPr="004C0A40">
              <w:t>Beltes</w:t>
            </w:r>
            <w:proofErr w:type="spellEnd"/>
            <w:r w:rsidRPr="004C0A40">
              <w:t xml:space="preserve"> (80-92-C12) posmā no 2.3 km līdz 4.3 km grants seguma virsmas dubult</w:t>
            </w:r>
            <w:r w:rsidR="00667760" w:rsidRPr="004C0A40">
              <w:t>ā</w:t>
            </w:r>
            <w:r w:rsidRPr="004C0A40">
              <w:t xml:space="preserve"> apstrād</w:t>
            </w:r>
            <w:r w:rsidR="00667760" w:rsidRPr="004C0A40">
              <w:t>e</w:t>
            </w:r>
            <w:r w:rsidRPr="004C0A40">
              <w:t xml:space="preserve"> ar asfaltu;</w:t>
            </w:r>
          </w:p>
          <w:p w14:paraId="1AAD2BEA" w14:textId="781842BD" w:rsidR="0062639F" w:rsidRPr="004C0A40" w:rsidRDefault="0062639F" w:rsidP="0062639F">
            <w:r w:rsidRPr="004C0A40">
              <w:t xml:space="preserve">•             </w:t>
            </w:r>
            <w:r w:rsidR="00667760" w:rsidRPr="004C0A40">
              <w:t>Veikta autoceļa </w:t>
            </w:r>
            <w:r w:rsidRPr="004C0A40">
              <w:t xml:space="preserve"> Murjāņu veikals -  </w:t>
            </w:r>
            <w:proofErr w:type="spellStart"/>
            <w:r w:rsidRPr="004C0A40">
              <w:t>Jaunkrimulda</w:t>
            </w:r>
            <w:proofErr w:type="spellEnd"/>
            <w:r w:rsidRPr="004C0A40">
              <w:t xml:space="preserve"> (80-92-C8) grants seguma virsmas dubult</w:t>
            </w:r>
            <w:r w:rsidR="00667760" w:rsidRPr="004C0A40">
              <w:t>ā</w:t>
            </w:r>
            <w:r w:rsidRPr="004C0A40">
              <w:t xml:space="preserve"> apstrād</w:t>
            </w:r>
            <w:r w:rsidR="00667760" w:rsidRPr="004C0A40">
              <w:t xml:space="preserve">e </w:t>
            </w:r>
            <w:r w:rsidRPr="004C0A40">
              <w:t>ar asfaltu;</w:t>
            </w:r>
          </w:p>
          <w:p w14:paraId="007A7E03" w14:textId="35A78556" w:rsidR="0062639F" w:rsidRPr="004C0A40" w:rsidRDefault="0062639F" w:rsidP="0062639F">
            <w:r w:rsidRPr="004C0A40">
              <w:t>•             Izveidots āra trenažieru  laukums pie Sējas skolas;</w:t>
            </w:r>
          </w:p>
          <w:p w14:paraId="7640EFEF" w14:textId="4AE5D331" w:rsidR="0062639F" w:rsidRPr="004C0A40" w:rsidRDefault="0062639F" w:rsidP="0062639F">
            <w:r w:rsidRPr="004C0A40">
              <w:t>•             Izbūvēta velo trase (pumpu)  Pabažu ciemā;</w:t>
            </w:r>
          </w:p>
          <w:p w14:paraId="3441A288" w14:textId="5BA6FE78" w:rsidR="0062639F" w:rsidRPr="004C0A40" w:rsidRDefault="0062639F" w:rsidP="0062639F">
            <w:r w:rsidRPr="004C0A40">
              <w:t>•             Uzbūvēts apgaismots  velo- gājēju ceļš no Lojas ciema līdz MSĢ;</w:t>
            </w:r>
          </w:p>
          <w:p w14:paraId="5505006A" w14:textId="307D2B9E" w:rsidR="0062639F" w:rsidRPr="004C0A40" w:rsidRDefault="0062639F" w:rsidP="0062639F">
            <w:r w:rsidRPr="004C0A40">
              <w:t>2020.gadā</w:t>
            </w:r>
            <w:r w:rsidR="00667760" w:rsidRPr="004C0A40">
              <w:t>:</w:t>
            </w:r>
          </w:p>
          <w:p w14:paraId="3BEDC783" w14:textId="77777777" w:rsidR="0062639F" w:rsidRPr="004C0A40" w:rsidRDefault="0062639F" w:rsidP="0062639F">
            <w:r w:rsidRPr="004C0A40">
              <w:t>•             pabeigta ceļu (80-92-C10) Birzes –Sējas skola posmā no 0.0-0.8km nu (80-92-C56) Brīvzemnieki-Krimuldas pagasts posmā 0.00-0.32 km, asfalta seguma virskārtas atjaunošana;</w:t>
            </w:r>
          </w:p>
          <w:p w14:paraId="2C0BC0BC" w14:textId="0C0E5290" w:rsidR="0062639F" w:rsidRPr="004C0A40" w:rsidRDefault="0062639F" w:rsidP="0062639F">
            <w:r w:rsidRPr="004C0A40">
              <w:t xml:space="preserve">•             pabeigta autoceļu (80-92-C6) Loja – Krimuldas pagasts posmā no 0.0 – 0.5 km un (80-92-C12) Murjāņi – </w:t>
            </w:r>
            <w:proofErr w:type="spellStart"/>
            <w:r w:rsidRPr="004C0A40">
              <w:t>Beltes</w:t>
            </w:r>
            <w:proofErr w:type="spellEnd"/>
            <w:r w:rsidRPr="004C0A40">
              <w:t xml:space="preserve"> posmā no 1.2 līdz 2.2 km grants seguma virsmas dubult</w:t>
            </w:r>
            <w:r w:rsidR="00667760" w:rsidRPr="004C0A40">
              <w:t>ā</w:t>
            </w:r>
            <w:r w:rsidRPr="004C0A40">
              <w:t xml:space="preserve"> apstrād</w:t>
            </w:r>
            <w:r w:rsidR="00667760" w:rsidRPr="004C0A40">
              <w:t>e</w:t>
            </w:r>
            <w:r w:rsidRPr="004C0A40">
              <w:t xml:space="preserve">;  </w:t>
            </w:r>
          </w:p>
          <w:p w14:paraId="59EDC576" w14:textId="4F10BE04" w:rsidR="0062639F" w:rsidRPr="004C0A40" w:rsidRDefault="0062639F" w:rsidP="0062639F">
            <w:r w:rsidRPr="004C0A40">
              <w:t>•             nomainīts</w:t>
            </w:r>
            <w:r w:rsidR="00667760" w:rsidRPr="004C0A40">
              <w:t xml:space="preserve"> jumts </w:t>
            </w:r>
            <w:r w:rsidRPr="004C0A40">
              <w:t xml:space="preserve">ēkai </w:t>
            </w:r>
            <w:proofErr w:type="spellStart"/>
            <w:r w:rsidRPr="004C0A40">
              <w:t>Jaunkrimulda</w:t>
            </w:r>
            <w:proofErr w:type="spellEnd"/>
            <w:r w:rsidRPr="004C0A40">
              <w:t>,</w:t>
            </w:r>
          </w:p>
          <w:p w14:paraId="11BD1F8E" w14:textId="77777777" w:rsidR="0062639F" w:rsidRPr="004C0A40" w:rsidRDefault="0062639F" w:rsidP="0062639F">
            <w:r w:rsidRPr="004C0A40">
              <w:t xml:space="preserve">•             izbūvēta </w:t>
            </w:r>
            <w:proofErr w:type="spellStart"/>
            <w:r w:rsidRPr="004C0A40">
              <w:t>Velotrase</w:t>
            </w:r>
            <w:proofErr w:type="spellEnd"/>
            <w:r w:rsidRPr="004C0A40">
              <w:t xml:space="preserve"> Lojas ciemā (Pumpu trase),</w:t>
            </w:r>
          </w:p>
          <w:p w14:paraId="1F703C57" w14:textId="77777777" w:rsidR="0062639F" w:rsidRPr="004C0A40" w:rsidRDefault="0062639F" w:rsidP="0062639F">
            <w:r w:rsidRPr="004C0A40">
              <w:t xml:space="preserve">•             </w:t>
            </w:r>
            <w:proofErr w:type="spellStart"/>
            <w:r w:rsidRPr="004C0A40">
              <w:t>pārbuvētas</w:t>
            </w:r>
            <w:proofErr w:type="spellEnd"/>
            <w:r w:rsidRPr="004C0A40">
              <w:t xml:space="preserve"> PII Bitīte 1.stāva telpas un Pabažu skolas telpas;</w:t>
            </w:r>
          </w:p>
          <w:p w14:paraId="2FC7A076" w14:textId="50567073" w:rsidR="0062639F" w:rsidRPr="004C0A40" w:rsidRDefault="0062639F" w:rsidP="0062639F">
            <w:r w:rsidRPr="004C0A40">
              <w:t>2019.gadā</w:t>
            </w:r>
            <w:r w:rsidR="007A7EE4" w:rsidRPr="004C0A40">
              <w:t>:</w:t>
            </w:r>
          </w:p>
          <w:p w14:paraId="186393F4" w14:textId="5B547C8D" w:rsidR="0062639F" w:rsidRPr="004C0A40" w:rsidRDefault="0062639F" w:rsidP="0062639F">
            <w:r w:rsidRPr="004C0A40">
              <w:t xml:space="preserve">•             pabeigta (80-92-I88) Maija ielas </w:t>
            </w:r>
            <w:r w:rsidR="007A7EE4" w:rsidRPr="004C0A40">
              <w:t>no</w:t>
            </w:r>
            <w:r w:rsidRPr="004C0A40">
              <w:t xml:space="preserve"> (80-92-C34) “Pēterupe –Pabaži” ceļa seguma virsmas apstrāde ar bitumena emulsiju un granīta šķembiņām posmā no 0,0 – 0,8 km un no 0,0 līdz 1,1 km,</w:t>
            </w:r>
          </w:p>
          <w:p w14:paraId="3F2FBD40" w14:textId="533B1E37" w:rsidR="0062639F" w:rsidRPr="004C0A40" w:rsidRDefault="0062639F" w:rsidP="0062639F">
            <w:r w:rsidRPr="004C0A40">
              <w:t>•             izbūvēts dīķis ar ūdens ņemšanas akām ugunsdzēsības vajadzībām Lojas ciemā</w:t>
            </w:r>
            <w:r w:rsidR="007A7EE4" w:rsidRPr="004C0A40">
              <w:t>;</w:t>
            </w:r>
          </w:p>
          <w:p w14:paraId="257C1046" w14:textId="2125AD92" w:rsidR="0062639F" w:rsidRPr="004C0A40" w:rsidRDefault="0062639F" w:rsidP="0062639F">
            <w:r w:rsidRPr="004C0A40">
              <w:t>•             sakarā ar objekta ,,Murjāņu ciema inženiertehnisko tīklu” pārņemšanu no IZM daļēji veikta pārbūve</w:t>
            </w:r>
            <w:r w:rsidR="007A7EE4" w:rsidRPr="004C0A40">
              <w:t>;</w:t>
            </w:r>
          </w:p>
          <w:p w14:paraId="2BC95751" w14:textId="63B6BDA0" w:rsidR="002A2A0B" w:rsidRPr="004C0A40" w:rsidRDefault="0062639F" w:rsidP="00C336CE">
            <w:r w:rsidRPr="004C0A40">
              <w:t>•             Lojas ciemā pabeigta sporta laukuma izbūve.</w:t>
            </w:r>
          </w:p>
        </w:tc>
      </w:tr>
      <w:tr w:rsidR="005F263E" w:rsidRPr="004C0A40" w14:paraId="2E696761" w14:textId="77777777" w:rsidTr="0011525D">
        <w:trPr>
          <w:trHeight w:val="5030"/>
        </w:trPr>
        <w:tc>
          <w:tcPr>
            <w:tcW w:w="1954" w:type="dxa"/>
          </w:tcPr>
          <w:p w14:paraId="5AE6612F" w14:textId="311B9889" w:rsidR="005F263E" w:rsidRPr="004C0A40" w:rsidRDefault="005F263E" w:rsidP="00BD2269">
            <w:pPr>
              <w:rPr>
                <w:b/>
              </w:rPr>
            </w:pPr>
            <w:r w:rsidRPr="004C0A40">
              <w:rPr>
                <w:b/>
              </w:rPr>
              <w:lastRenderedPageBreak/>
              <w:t>Ūdens</w:t>
            </w:r>
          </w:p>
        </w:tc>
        <w:tc>
          <w:tcPr>
            <w:tcW w:w="1196" w:type="dxa"/>
          </w:tcPr>
          <w:p w14:paraId="3A3ED4ED" w14:textId="77777777" w:rsidR="005F263E" w:rsidRPr="004C0A40" w:rsidRDefault="003821FB" w:rsidP="00BD2269">
            <w:r w:rsidRPr="004C0A40">
              <w:t>Uzlabot virszemes ūdeņu kvalitāti</w:t>
            </w:r>
            <w:r w:rsidR="00586CDA" w:rsidRPr="004C0A40">
              <w:t>.</w:t>
            </w:r>
          </w:p>
          <w:p w14:paraId="532B395D" w14:textId="6655D2F6" w:rsidR="00586CDA" w:rsidRPr="004C0A40" w:rsidRDefault="00586CDA" w:rsidP="00BD2269">
            <w:r w:rsidRPr="004C0A40">
              <w:t xml:space="preserve">Ūdens resursu izmantošana. </w:t>
            </w:r>
          </w:p>
        </w:tc>
        <w:tc>
          <w:tcPr>
            <w:tcW w:w="11790" w:type="dxa"/>
          </w:tcPr>
          <w:p w14:paraId="2404A780" w14:textId="77777777" w:rsidR="005F263E" w:rsidRPr="004C0A40" w:rsidRDefault="002915CC" w:rsidP="00BD2269">
            <w:r w:rsidRPr="004C0A40">
              <w:t xml:space="preserve">Tika izstrādāts jauns Gaujas upju baseinu apgabala apsaimniekošanas plāns un plūdu riska pārvaldības plāns 2022. – 2027. gadam. Saskaņā ar </w:t>
            </w:r>
            <w:r w:rsidR="00414C2C" w:rsidRPr="004C0A40">
              <w:t xml:space="preserve">to ir konstatētas sekojošas izmaiņas upju stāvoklī, kuras </w:t>
            </w:r>
            <w:r w:rsidR="003D7E10" w:rsidRPr="004C0A40">
              <w:t>tek novadam cauri:</w:t>
            </w:r>
          </w:p>
          <w:p w14:paraId="16662EBD" w14:textId="77777777" w:rsidR="003D7E10" w:rsidRPr="004C0A40" w:rsidRDefault="005D2C53" w:rsidP="003D7E10">
            <w:pPr>
              <w:pStyle w:val="ListParagraph"/>
              <w:numPr>
                <w:ilvl w:val="0"/>
                <w:numId w:val="2"/>
              </w:numPr>
            </w:pPr>
            <w:r w:rsidRPr="004C0A40">
              <w:t xml:space="preserve">Gaujai (ūdensobjekta kods G201) </w:t>
            </w:r>
            <w:r w:rsidR="00AC75E9" w:rsidRPr="004C0A40">
              <w:t>–</w:t>
            </w:r>
            <w:r w:rsidRPr="004C0A40">
              <w:t xml:space="preserve"> </w:t>
            </w:r>
            <w:r w:rsidR="00AC75E9" w:rsidRPr="004C0A40">
              <w:t>uzlabojums;</w:t>
            </w:r>
          </w:p>
          <w:p w14:paraId="6D33FA71" w14:textId="77777777" w:rsidR="00AC75E9" w:rsidRPr="004C0A40" w:rsidRDefault="00AC75E9" w:rsidP="003D7E10">
            <w:pPr>
              <w:pStyle w:val="ListParagraph"/>
              <w:numPr>
                <w:ilvl w:val="0"/>
                <w:numId w:val="2"/>
              </w:numPr>
            </w:pPr>
            <w:proofErr w:type="spellStart"/>
            <w:r w:rsidRPr="004C0A40">
              <w:t>Inčupei</w:t>
            </w:r>
            <w:proofErr w:type="spellEnd"/>
            <w:r w:rsidRPr="004C0A40">
              <w:t xml:space="preserve"> (ūdensobjekta kods G257) – uzlabojums;</w:t>
            </w:r>
          </w:p>
          <w:p w14:paraId="0CA8FF5A" w14:textId="7A24FE47" w:rsidR="00AC75E9" w:rsidRPr="004C0A40" w:rsidRDefault="00894022" w:rsidP="003D7E10">
            <w:pPr>
              <w:pStyle w:val="ListParagraph"/>
              <w:numPr>
                <w:ilvl w:val="0"/>
                <w:numId w:val="2"/>
              </w:numPr>
            </w:pPr>
            <w:r w:rsidRPr="004C0A40">
              <w:t>Lilastei (</w:t>
            </w:r>
            <w:r w:rsidR="000905D2" w:rsidRPr="004C0A40">
              <w:t xml:space="preserve">ūdensobjekta kods </w:t>
            </w:r>
            <w:r w:rsidRPr="004C0A40">
              <w:t>G260) – uzlabojums;</w:t>
            </w:r>
          </w:p>
          <w:p w14:paraId="2363677C" w14:textId="77777777" w:rsidR="00894022" w:rsidRPr="004C0A40" w:rsidRDefault="000905D2" w:rsidP="003D7E10">
            <w:pPr>
              <w:pStyle w:val="ListParagraph"/>
              <w:numPr>
                <w:ilvl w:val="0"/>
                <w:numId w:val="2"/>
              </w:numPr>
            </w:pPr>
            <w:r w:rsidRPr="004C0A40">
              <w:t>Pēterupei (ūdensobjekta kods G262) – bez izmaiņām;</w:t>
            </w:r>
          </w:p>
          <w:p w14:paraId="65F96E9B" w14:textId="77777777" w:rsidR="000905D2" w:rsidRPr="004C0A40" w:rsidRDefault="00CD5797" w:rsidP="003D7E10">
            <w:pPr>
              <w:pStyle w:val="ListParagraph"/>
              <w:numPr>
                <w:ilvl w:val="0"/>
                <w:numId w:val="2"/>
              </w:numPr>
            </w:pPr>
            <w:proofErr w:type="spellStart"/>
            <w:r w:rsidRPr="004C0A40">
              <w:t>Ķišupei</w:t>
            </w:r>
            <w:proofErr w:type="spellEnd"/>
            <w:r w:rsidRPr="004C0A40">
              <w:t xml:space="preserve"> (ūdensobjekta kods G263) – bez izmaiņām; </w:t>
            </w:r>
          </w:p>
          <w:p w14:paraId="770A5E06" w14:textId="77777777" w:rsidR="00965190" w:rsidRPr="004C0A40" w:rsidRDefault="00965190" w:rsidP="003D7E10">
            <w:pPr>
              <w:pStyle w:val="ListParagraph"/>
              <w:numPr>
                <w:ilvl w:val="0"/>
                <w:numId w:val="2"/>
              </w:numPr>
            </w:pPr>
            <w:proofErr w:type="spellStart"/>
            <w:r w:rsidRPr="004C0A40">
              <w:t>Āģei</w:t>
            </w:r>
            <w:proofErr w:type="spellEnd"/>
            <w:r w:rsidRPr="004C0A40">
              <w:t xml:space="preserve"> (ūdensobjekta kods G264) – bez izmaiņām.</w:t>
            </w:r>
          </w:p>
          <w:p w14:paraId="1598454A" w14:textId="77777777" w:rsidR="00965190" w:rsidRPr="004C0A40" w:rsidRDefault="00965190" w:rsidP="00965190"/>
          <w:p w14:paraId="534FB598" w14:textId="4C055A51" w:rsidR="002019F1" w:rsidRPr="004C0A40" w:rsidRDefault="002019F1" w:rsidP="00796C67">
            <w:pPr>
              <w:jc w:val="both"/>
            </w:pPr>
            <w:r w:rsidRPr="004C0A40">
              <w:t xml:space="preserve">Notekūdeņu savākšanu no izsmeļamajām bedrēm Sējas novadā līdz 2021.gada 1.jūlijam nodrošināja individuālie komersanti pēc īpašnieku pieprasījuma. Pēc šī datuma </w:t>
            </w:r>
            <w:r w:rsidR="00264D2C" w:rsidRPr="004C0A40">
              <w:t>pakalpojumu nodrošina kā individuālie komersanti, tā arī SIA</w:t>
            </w:r>
            <w:r w:rsidRPr="004C0A40">
              <w:t xml:space="preserve"> </w:t>
            </w:r>
            <w:r w:rsidR="00264D2C" w:rsidRPr="004C0A40">
              <w:t>“</w:t>
            </w:r>
            <w:r w:rsidRPr="004C0A40">
              <w:t>Saulkrastu komunālserviss</w:t>
            </w:r>
            <w:r w:rsidR="00264D2C" w:rsidRPr="004C0A40">
              <w:t>”</w:t>
            </w:r>
            <w:r w:rsidRPr="004C0A40">
              <w:t>,</w:t>
            </w:r>
            <w:r w:rsidR="00915F4C" w:rsidRPr="004C0A40">
              <w:t xml:space="preserve"> pēc pieprasījuma. </w:t>
            </w:r>
          </w:p>
          <w:p w14:paraId="25323923" w14:textId="77777777" w:rsidR="00C20C3F" w:rsidRPr="004C0A40" w:rsidRDefault="00C20C3F" w:rsidP="00796C67">
            <w:pPr>
              <w:jc w:val="both"/>
            </w:pPr>
          </w:p>
          <w:p w14:paraId="7BB4395C" w14:textId="23580895" w:rsidR="008009D6" w:rsidRPr="004C0A40" w:rsidRDefault="008009D6" w:rsidP="00796C67">
            <w:pPr>
              <w:jc w:val="both"/>
            </w:pPr>
            <w:r w:rsidRPr="004C0A40">
              <w:t>Paraugu ņemšana no oficiālajām peldvietām Saulkrastu novadā tiek veikta regulāri, aptuveni piecas reizes sezonā.</w:t>
            </w:r>
            <w:r w:rsidR="00CD0A41" w:rsidRPr="004C0A40">
              <w:t xml:space="preserve"> Saskaņā ar analīžu rezultātiem, </w:t>
            </w:r>
            <w:r w:rsidR="0071643B" w:rsidRPr="004C0A40">
              <w:t xml:space="preserve">tika atļauts </w:t>
            </w:r>
            <w:r w:rsidR="00FB3837" w:rsidRPr="004C0A40">
              <w:t>peldēties. Kā arī t</w:t>
            </w:r>
            <w:r w:rsidR="00CD0A41" w:rsidRPr="004C0A40">
              <w:t>ika secināts, ka Saulkrastu centra peldvietas ūdens kvalitātes mikrobioloģiskie rādītāji ir uzlabojušies.</w:t>
            </w:r>
            <w:r w:rsidRPr="004C0A40">
              <w:t xml:space="preserve"> </w:t>
            </w:r>
          </w:p>
          <w:p w14:paraId="772E32E4" w14:textId="77777777" w:rsidR="002019F1" w:rsidRPr="004C0A40" w:rsidRDefault="002019F1" w:rsidP="00796C67">
            <w:pPr>
              <w:jc w:val="both"/>
            </w:pPr>
          </w:p>
          <w:p w14:paraId="774CB3B0" w14:textId="154DE8DF" w:rsidR="00965190" w:rsidRPr="004C0A40" w:rsidRDefault="002111F4" w:rsidP="00965190">
            <w:r w:rsidRPr="004C0A40">
              <w:t xml:space="preserve">Saskaņā ar </w:t>
            </w:r>
            <w:r w:rsidR="008509FB" w:rsidRPr="004C0A40">
              <w:t xml:space="preserve">informāciju, kura ir pieejama pēc Valsts statistiskais pārskatu "2-Ūdens" datiem, </w:t>
            </w:r>
            <w:r w:rsidR="00151828" w:rsidRPr="004C0A40">
              <w:t xml:space="preserve">ūdens lietošana </w:t>
            </w:r>
            <w:r w:rsidR="009474D7" w:rsidRPr="004C0A40">
              <w:t xml:space="preserve">Saulkrastu un </w:t>
            </w:r>
            <w:r w:rsidR="00395BF8" w:rsidRPr="004C0A40">
              <w:t>Sējas pagastā pieauga:</w:t>
            </w:r>
          </w:p>
          <w:tbl>
            <w:tblPr>
              <w:tblW w:w="7253" w:type="dxa"/>
              <w:jc w:val="center"/>
              <w:tblLook w:val="04A0" w:firstRow="1" w:lastRow="0" w:firstColumn="1" w:lastColumn="0" w:noHBand="0" w:noVBand="1"/>
            </w:tblPr>
            <w:tblGrid>
              <w:gridCol w:w="710"/>
              <w:gridCol w:w="1757"/>
              <w:gridCol w:w="1010"/>
              <w:gridCol w:w="1383"/>
              <w:gridCol w:w="1383"/>
              <w:gridCol w:w="1010"/>
            </w:tblGrid>
            <w:tr w:rsidR="00324622" w:rsidRPr="004C0A40" w14:paraId="31F9D200" w14:textId="77777777" w:rsidTr="00324622">
              <w:trPr>
                <w:trHeight w:val="1320"/>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6B74E9" w14:textId="77777777" w:rsidR="00324622" w:rsidRPr="004C0A40" w:rsidRDefault="00324622" w:rsidP="00395BF8">
                  <w:pPr>
                    <w:jc w:val="center"/>
                  </w:pPr>
                  <w:r w:rsidRPr="004C0A40">
                    <w:t>Gads</w:t>
                  </w:r>
                </w:p>
              </w:tc>
              <w:tc>
                <w:tcPr>
                  <w:tcW w:w="1757" w:type="dxa"/>
                  <w:tcBorders>
                    <w:top w:val="single" w:sz="4" w:space="0" w:color="auto"/>
                    <w:left w:val="nil"/>
                    <w:bottom w:val="single" w:sz="4" w:space="0" w:color="auto"/>
                    <w:right w:val="single" w:sz="4" w:space="0" w:color="auto"/>
                  </w:tcBorders>
                  <w:shd w:val="clear" w:color="auto" w:fill="auto"/>
                  <w:hideMark/>
                </w:tcPr>
                <w:p w14:paraId="1570EC02" w14:textId="77777777" w:rsidR="00324622" w:rsidRPr="004C0A40" w:rsidRDefault="00324622" w:rsidP="00395BF8">
                  <w:pPr>
                    <w:jc w:val="center"/>
                  </w:pPr>
                  <w:r w:rsidRPr="004C0A40">
                    <w:t>Pagasts</w:t>
                  </w:r>
                </w:p>
              </w:tc>
              <w:tc>
                <w:tcPr>
                  <w:tcW w:w="1010" w:type="dxa"/>
                  <w:tcBorders>
                    <w:top w:val="single" w:sz="4" w:space="0" w:color="auto"/>
                    <w:left w:val="nil"/>
                    <w:bottom w:val="single" w:sz="4" w:space="0" w:color="auto"/>
                    <w:right w:val="single" w:sz="4" w:space="0" w:color="auto"/>
                  </w:tcBorders>
                  <w:shd w:val="clear" w:color="auto" w:fill="auto"/>
                  <w:hideMark/>
                </w:tcPr>
                <w:p w14:paraId="281AC8A4" w14:textId="4FF19665" w:rsidR="00324622" w:rsidRPr="004C0A40" w:rsidRDefault="00324622" w:rsidP="00395BF8">
                  <w:pPr>
                    <w:jc w:val="center"/>
                  </w:pPr>
                  <w:r w:rsidRPr="004C0A40">
                    <w:t>Kopā</w:t>
                  </w:r>
                  <w:r>
                    <w:t xml:space="preserve">, </w:t>
                  </w:r>
                  <w:r w:rsidRPr="00324622">
                    <w:t>tūkst.m</w:t>
                  </w:r>
                  <w:r w:rsidRPr="00324622">
                    <w:rPr>
                      <w:vertAlign w:val="superscript"/>
                    </w:rPr>
                    <w:t>3</w:t>
                  </w:r>
                </w:p>
              </w:tc>
              <w:tc>
                <w:tcPr>
                  <w:tcW w:w="1383" w:type="dxa"/>
                  <w:tcBorders>
                    <w:top w:val="single" w:sz="4" w:space="0" w:color="auto"/>
                    <w:left w:val="nil"/>
                    <w:bottom w:val="single" w:sz="4" w:space="0" w:color="auto"/>
                    <w:right w:val="single" w:sz="4" w:space="0" w:color="auto"/>
                  </w:tcBorders>
                  <w:shd w:val="clear" w:color="auto" w:fill="auto"/>
                  <w:hideMark/>
                </w:tcPr>
                <w:p w14:paraId="26901319" w14:textId="5C9BA118" w:rsidR="00324622" w:rsidRPr="004C0A40" w:rsidRDefault="00324622" w:rsidP="00395BF8">
                  <w:pPr>
                    <w:jc w:val="center"/>
                  </w:pPr>
                  <w:r w:rsidRPr="004C0A40">
                    <w:t>T.sk. ražošanas vajadzībām</w:t>
                  </w:r>
                  <w:r>
                    <w:t xml:space="preserve">, </w:t>
                  </w:r>
                  <w:r w:rsidRPr="00324622">
                    <w:t>tūkst.m</w:t>
                  </w:r>
                  <w:r w:rsidRPr="00324622">
                    <w:rPr>
                      <w:vertAlign w:val="superscript"/>
                    </w:rPr>
                    <w:t>3</w:t>
                  </w:r>
                </w:p>
              </w:tc>
              <w:tc>
                <w:tcPr>
                  <w:tcW w:w="1383" w:type="dxa"/>
                  <w:tcBorders>
                    <w:top w:val="single" w:sz="4" w:space="0" w:color="auto"/>
                    <w:left w:val="nil"/>
                    <w:bottom w:val="single" w:sz="4" w:space="0" w:color="auto"/>
                    <w:right w:val="single" w:sz="4" w:space="0" w:color="auto"/>
                  </w:tcBorders>
                  <w:shd w:val="clear" w:color="auto" w:fill="auto"/>
                  <w:hideMark/>
                </w:tcPr>
                <w:p w14:paraId="00395F8E" w14:textId="597FF254" w:rsidR="00324622" w:rsidRPr="004C0A40" w:rsidRDefault="00324622" w:rsidP="00395BF8">
                  <w:pPr>
                    <w:jc w:val="center"/>
                  </w:pPr>
                  <w:r w:rsidRPr="004C0A40">
                    <w:t xml:space="preserve">T.sk. </w:t>
                  </w:r>
                  <w:proofErr w:type="spellStart"/>
                  <w:r w:rsidRPr="004C0A40">
                    <w:t>komun</w:t>
                  </w:r>
                  <w:proofErr w:type="spellEnd"/>
                  <w:r w:rsidRPr="004C0A40">
                    <w:t>.,  sadzīves vajadzībām</w:t>
                  </w:r>
                  <w:r>
                    <w:t xml:space="preserve">, </w:t>
                  </w:r>
                  <w:r w:rsidRPr="00324622">
                    <w:t>tūkst.m</w:t>
                  </w:r>
                  <w:r w:rsidRPr="00324622">
                    <w:rPr>
                      <w:vertAlign w:val="superscript"/>
                    </w:rPr>
                    <w:t>3</w:t>
                  </w:r>
                </w:p>
              </w:tc>
              <w:tc>
                <w:tcPr>
                  <w:tcW w:w="1010" w:type="dxa"/>
                  <w:tcBorders>
                    <w:top w:val="single" w:sz="4" w:space="0" w:color="auto"/>
                    <w:left w:val="nil"/>
                    <w:bottom w:val="single" w:sz="4" w:space="0" w:color="auto"/>
                    <w:right w:val="single" w:sz="4" w:space="0" w:color="auto"/>
                  </w:tcBorders>
                  <w:shd w:val="clear" w:color="auto" w:fill="auto"/>
                  <w:hideMark/>
                </w:tcPr>
                <w:p w14:paraId="6CAC8867" w14:textId="0602851C" w:rsidR="00324622" w:rsidRPr="004C0A40" w:rsidRDefault="00324622" w:rsidP="00395BF8">
                  <w:pPr>
                    <w:jc w:val="center"/>
                  </w:pPr>
                  <w:r w:rsidRPr="004C0A40">
                    <w:t>Ūdens zudumi</w:t>
                  </w:r>
                  <w:r>
                    <w:t xml:space="preserve">, </w:t>
                  </w:r>
                  <w:r w:rsidRPr="00324622">
                    <w:t>tūkst.m</w:t>
                  </w:r>
                  <w:r w:rsidRPr="00324622">
                    <w:rPr>
                      <w:vertAlign w:val="superscript"/>
                    </w:rPr>
                    <w:t>3</w:t>
                  </w:r>
                </w:p>
              </w:tc>
            </w:tr>
            <w:tr w:rsidR="00324622" w:rsidRPr="004C0A40" w14:paraId="3E293495"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57FA2A22" w14:textId="77777777" w:rsidR="00324622" w:rsidRPr="004C0A40" w:rsidRDefault="00324622" w:rsidP="00395BF8">
                  <w:pPr>
                    <w:rPr>
                      <w:color w:val="000000"/>
                    </w:rPr>
                  </w:pPr>
                  <w:r w:rsidRPr="004C0A40">
                    <w:rPr>
                      <w:color w:val="000000"/>
                    </w:rPr>
                    <w:t>2017</w:t>
                  </w:r>
                </w:p>
              </w:tc>
              <w:tc>
                <w:tcPr>
                  <w:tcW w:w="1757" w:type="dxa"/>
                  <w:tcBorders>
                    <w:top w:val="nil"/>
                    <w:left w:val="nil"/>
                    <w:bottom w:val="single" w:sz="4" w:space="0" w:color="000000"/>
                    <w:right w:val="single" w:sz="4" w:space="0" w:color="000000"/>
                  </w:tcBorders>
                  <w:shd w:val="clear" w:color="auto" w:fill="auto"/>
                  <w:noWrap/>
                  <w:hideMark/>
                </w:tcPr>
                <w:p w14:paraId="332F35EA"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35342A80" w14:textId="77777777" w:rsidR="00324622" w:rsidRPr="004C0A40" w:rsidRDefault="00324622" w:rsidP="00395BF8">
                  <w:pPr>
                    <w:rPr>
                      <w:color w:val="000000"/>
                    </w:rPr>
                  </w:pPr>
                  <w:r w:rsidRPr="004C0A40">
                    <w:rPr>
                      <w:color w:val="000000"/>
                    </w:rPr>
                    <w:t>0.90</w:t>
                  </w:r>
                </w:p>
              </w:tc>
              <w:tc>
                <w:tcPr>
                  <w:tcW w:w="1383" w:type="dxa"/>
                  <w:tcBorders>
                    <w:top w:val="nil"/>
                    <w:left w:val="nil"/>
                    <w:bottom w:val="single" w:sz="4" w:space="0" w:color="000000"/>
                    <w:right w:val="single" w:sz="4" w:space="0" w:color="000000"/>
                  </w:tcBorders>
                  <w:shd w:val="clear" w:color="auto" w:fill="auto"/>
                  <w:noWrap/>
                  <w:hideMark/>
                </w:tcPr>
                <w:p w14:paraId="2D4F37D5"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531DBD38" w14:textId="77777777" w:rsidR="00324622" w:rsidRPr="004C0A40" w:rsidRDefault="00324622" w:rsidP="00395BF8">
                  <w:pPr>
                    <w:rPr>
                      <w:color w:val="000000"/>
                    </w:rPr>
                  </w:pPr>
                  <w:r w:rsidRPr="004C0A40">
                    <w:rPr>
                      <w:color w:val="000000"/>
                    </w:rPr>
                    <w:t>0.90</w:t>
                  </w:r>
                </w:p>
              </w:tc>
              <w:tc>
                <w:tcPr>
                  <w:tcW w:w="1010" w:type="dxa"/>
                  <w:tcBorders>
                    <w:top w:val="nil"/>
                    <w:left w:val="nil"/>
                    <w:bottom w:val="single" w:sz="4" w:space="0" w:color="000000"/>
                    <w:right w:val="single" w:sz="4" w:space="0" w:color="000000"/>
                  </w:tcBorders>
                  <w:shd w:val="clear" w:color="auto" w:fill="auto"/>
                  <w:noWrap/>
                  <w:hideMark/>
                </w:tcPr>
                <w:p w14:paraId="55E14537" w14:textId="77777777" w:rsidR="00324622" w:rsidRPr="004C0A40" w:rsidRDefault="00324622" w:rsidP="00395BF8">
                  <w:pPr>
                    <w:rPr>
                      <w:color w:val="000000"/>
                    </w:rPr>
                  </w:pPr>
                  <w:r w:rsidRPr="004C0A40">
                    <w:rPr>
                      <w:color w:val="000000"/>
                    </w:rPr>
                    <w:t>0.67</w:t>
                  </w:r>
                </w:p>
              </w:tc>
            </w:tr>
            <w:tr w:rsidR="00324622" w:rsidRPr="004C0A40" w14:paraId="50598EC1"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4DD31DA8" w14:textId="77777777" w:rsidR="00324622" w:rsidRPr="004C0A40" w:rsidRDefault="00324622" w:rsidP="00395BF8">
                  <w:pPr>
                    <w:rPr>
                      <w:color w:val="000000"/>
                    </w:rPr>
                  </w:pPr>
                  <w:r w:rsidRPr="004C0A40">
                    <w:rPr>
                      <w:color w:val="000000"/>
                    </w:rPr>
                    <w:t>2018</w:t>
                  </w:r>
                </w:p>
              </w:tc>
              <w:tc>
                <w:tcPr>
                  <w:tcW w:w="1757" w:type="dxa"/>
                  <w:tcBorders>
                    <w:top w:val="nil"/>
                    <w:left w:val="nil"/>
                    <w:bottom w:val="single" w:sz="4" w:space="0" w:color="000000"/>
                    <w:right w:val="single" w:sz="4" w:space="0" w:color="000000"/>
                  </w:tcBorders>
                  <w:shd w:val="clear" w:color="auto" w:fill="auto"/>
                  <w:noWrap/>
                  <w:hideMark/>
                </w:tcPr>
                <w:p w14:paraId="37259497"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37C24789" w14:textId="77777777" w:rsidR="00324622" w:rsidRPr="004C0A40" w:rsidRDefault="00324622" w:rsidP="00395BF8">
                  <w:pPr>
                    <w:rPr>
                      <w:color w:val="000000"/>
                    </w:rPr>
                  </w:pPr>
                  <w:r w:rsidRPr="004C0A40">
                    <w:rPr>
                      <w:color w:val="000000"/>
                    </w:rPr>
                    <w:t>0.60</w:t>
                  </w:r>
                </w:p>
              </w:tc>
              <w:tc>
                <w:tcPr>
                  <w:tcW w:w="1383" w:type="dxa"/>
                  <w:tcBorders>
                    <w:top w:val="nil"/>
                    <w:left w:val="nil"/>
                    <w:bottom w:val="single" w:sz="4" w:space="0" w:color="000000"/>
                    <w:right w:val="single" w:sz="4" w:space="0" w:color="000000"/>
                  </w:tcBorders>
                  <w:shd w:val="clear" w:color="auto" w:fill="auto"/>
                  <w:noWrap/>
                  <w:hideMark/>
                </w:tcPr>
                <w:p w14:paraId="333F3514"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1AE3FFBC" w14:textId="77777777" w:rsidR="00324622" w:rsidRPr="004C0A40" w:rsidRDefault="00324622" w:rsidP="00395BF8">
                  <w:pPr>
                    <w:rPr>
                      <w:color w:val="000000"/>
                    </w:rPr>
                  </w:pPr>
                  <w:r w:rsidRPr="004C0A40">
                    <w:rPr>
                      <w:color w:val="000000"/>
                    </w:rPr>
                    <w:t>0.60</w:t>
                  </w:r>
                </w:p>
              </w:tc>
              <w:tc>
                <w:tcPr>
                  <w:tcW w:w="1010" w:type="dxa"/>
                  <w:tcBorders>
                    <w:top w:val="nil"/>
                    <w:left w:val="nil"/>
                    <w:bottom w:val="single" w:sz="4" w:space="0" w:color="000000"/>
                    <w:right w:val="single" w:sz="4" w:space="0" w:color="000000"/>
                  </w:tcBorders>
                  <w:shd w:val="clear" w:color="auto" w:fill="auto"/>
                  <w:noWrap/>
                  <w:hideMark/>
                </w:tcPr>
                <w:p w14:paraId="3A86618F" w14:textId="77777777" w:rsidR="00324622" w:rsidRPr="004C0A40" w:rsidRDefault="00324622" w:rsidP="00395BF8">
                  <w:pPr>
                    <w:rPr>
                      <w:color w:val="000000"/>
                    </w:rPr>
                  </w:pPr>
                  <w:r w:rsidRPr="004C0A40">
                    <w:rPr>
                      <w:color w:val="000000"/>
                    </w:rPr>
                    <w:t>0.32</w:t>
                  </w:r>
                </w:p>
              </w:tc>
            </w:tr>
            <w:tr w:rsidR="00324622" w:rsidRPr="004C0A40" w14:paraId="46DF1A93"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16C659DB" w14:textId="77777777" w:rsidR="00324622" w:rsidRPr="004C0A40" w:rsidRDefault="00324622" w:rsidP="00395BF8">
                  <w:pPr>
                    <w:rPr>
                      <w:color w:val="000000"/>
                    </w:rPr>
                  </w:pPr>
                  <w:r w:rsidRPr="004C0A40">
                    <w:rPr>
                      <w:color w:val="000000"/>
                    </w:rPr>
                    <w:t>2019</w:t>
                  </w:r>
                </w:p>
              </w:tc>
              <w:tc>
                <w:tcPr>
                  <w:tcW w:w="1757" w:type="dxa"/>
                  <w:tcBorders>
                    <w:top w:val="nil"/>
                    <w:left w:val="nil"/>
                    <w:bottom w:val="single" w:sz="4" w:space="0" w:color="000000"/>
                    <w:right w:val="single" w:sz="4" w:space="0" w:color="000000"/>
                  </w:tcBorders>
                  <w:shd w:val="clear" w:color="auto" w:fill="auto"/>
                  <w:noWrap/>
                  <w:hideMark/>
                </w:tcPr>
                <w:p w14:paraId="5271F4EF"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78CE4E83" w14:textId="77777777" w:rsidR="00324622" w:rsidRPr="004C0A40" w:rsidRDefault="00324622" w:rsidP="00395BF8">
                  <w:pPr>
                    <w:rPr>
                      <w:color w:val="000000"/>
                    </w:rPr>
                  </w:pPr>
                  <w:r w:rsidRPr="004C0A40">
                    <w:rPr>
                      <w:color w:val="000000"/>
                    </w:rPr>
                    <w:t>0.57</w:t>
                  </w:r>
                </w:p>
              </w:tc>
              <w:tc>
                <w:tcPr>
                  <w:tcW w:w="1383" w:type="dxa"/>
                  <w:tcBorders>
                    <w:top w:val="nil"/>
                    <w:left w:val="nil"/>
                    <w:bottom w:val="single" w:sz="4" w:space="0" w:color="000000"/>
                    <w:right w:val="single" w:sz="4" w:space="0" w:color="000000"/>
                  </w:tcBorders>
                  <w:shd w:val="clear" w:color="auto" w:fill="auto"/>
                  <w:noWrap/>
                  <w:hideMark/>
                </w:tcPr>
                <w:p w14:paraId="1DA6E1B1"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262CFE92" w14:textId="77777777" w:rsidR="00324622" w:rsidRPr="004C0A40" w:rsidRDefault="00324622" w:rsidP="00395BF8">
                  <w:pPr>
                    <w:rPr>
                      <w:color w:val="000000"/>
                    </w:rPr>
                  </w:pPr>
                  <w:r w:rsidRPr="004C0A40">
                    <w:rPr>
                      <w:color w:val="000000"/>
                    </w:rPr>
                    <w:t>0.57</w:t>
                  </w:r>
                </w:p>
              </w:tc>
              <w:tc>
                <w:tcPr>
                  <w:tcW w:w="1010" w:type="dxa"/>
                  <w:tcBorders>
                    <w:top w:val="nil"/>
                    <w:left w:val="nil"/>
                    <w:bottom w:val="single" w:sz="4" w:space="0" w:color="000000"/>
                    <w:right w:val="single" w:sz="4" w:space="0" w:color="000000"/>
                  </w:tcBorders>
                  <w:shd w:val="clear" w:color="auto" w:fill="auto"/>
                  <w:noWrap/>
                  <w:hideMark/>
                </w:tcPr>
                <w:p w14:paraId="4F673EC0" w14:textId="77777777" w:rsidR="00324622" w:rsidRPr="004C0A40" w:rsidRDefault="00324622" w:rsidP="00395BF8">
                  <w:pPr>
                    <w:rPr>
                      <w:color w:val="000000"/>
                    </w:rPr>
                  </w:pPr>
                  <w:r w:rsidRPr="004C0A40">
                    <w:rPr>
                      <w:color w:val="000000"/>
                    </w:rPr>
                    <w:t>0.40</w:t>
                  </w:r>
                </w:p>
              </w:tc>
            </w:tr>
            <w:tr w:rsidR="00324622" w:rsidRPr="004C0A40" w14:paraId="360C61EC"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780B5689" w14:textId="77777777" w:rsidR="00324622" w:rsidRPr="004C0A40" w:rsidRDefault="00324622" w:rsidP="00395BF8">
                  <w:pPr>
                    <w:rPr>
                      <w:color w:val="000000"/>
                    </w:rPr>
                  </w:pPr>
                  <w:r w:rsidRPr="004C0A40">
                    <w:rPr>
                      <w:color w:val="000000"/>
                    </w:rPr>
                    <w:t>2020</w:t>
                  </w:r>
                </w:p>
              </w:tc>
              <w:tc>
                <w:tcPr>
                  <w:tcW w:w="1757" w:type="dxa"/>
                  <w:tcBorders>
                    <w:top w:val="nil"/>
                    <w:left w:val="nil"/>
                    <w:bottom w:val="single" w:sz="4" w:space="0" w:color="000000"/>
                    <w:right w:val="single" w:sz="4" w:space="0" w:color="000000"/>
                  </w:tcBorders>
                  <w:shd w:val="clear" w:color="auto" w:fill="auto"/>
                  <w:noWrap/>
                  <w:hideMark/>
                </w:tcPr>
                <w:p w14:paraId="6603BD81"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3889E1E5" w14:textId="77777777" w:rsidR="00324622" w:rsidRPr="004C0A40" w:rsidRDefault="00324622" w:rsidP="00395BF8">
                  <w:pPr>
                    <w:rPr>
                      <w:color w:val="000000"/>
                    </w:rPr>
                  </w:pPr>
                  <w:r w:rsidRPr="004C0A40">
                    <w:rPr>
                      <w:color w:val="000000"/>
                    </w:rPr>
                    <w:t>114.74</w:t>
                  </w:r>
                </w:p>
              </w:tc>
              <w:tc>
                <w:tcPr>
                  <w:tcW w:w="1383" w:type="dxa"/>
                  <w:tcBorders>
                    <w:top w:val="nil"/>
                    <w:left w:val="nil"/>
                    <w:bottom w:val="single" w:sz="4" w:space="0" w:color="000000"/>
                    <w:right w:val="single" w:sz="4" w:space="0" w:color="000000"/>
                  </w:tcBorders>
                  <w:shd w:val="clear" w:color="auto" w:fill="auto"/>
                  <w:noWrap/>
                  <w:hideMark/>
                </w:tcPr>
                <w:p w14:paraId="1CABD47A"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07030E56" w14:textId="77777777" w:rsidR="00324622" w:rsidRPr="004C0A40" w:rsidRDefault="00324622" w:rsidP="00395BF8">
                  <w:pPr>
                    <w:rPr>
                      <w:color w:val="000000"/>
                    </w:rPr>
                  </w:pPr>
                  <w:r w:rsidRPr="004C0A40">
                    <w:rPr>
                      <w:color w:val="000000"/>
                    </w:rPr>
                    <w:t>114.74</w:t>
                  </w:r>
                </w:p>
              </w:tc>
              <w:tc>
                <w:tcPr>
                  <w:tcW w:w="1010" w:type="dxa"/>
                  <w:tcBorders>
                    <w:top w:val="nil"/>
                    <w:left w:val="nil"/>
                    <w:bottom w:val="single" w:sz="4" w:space="0" w:color="000000"/>
                    <w:right w:val="single" w:sz="4" w:space="0" w:color="000000"/>
                  </w:tcBorders>
                  <w:shd w:val="clear" w:color="auto" w:fill="auto"/>
                  <w:noWrap/>
                  <w:hideMark/>
                </w:tcPr>
                <w:p w14:paraId="74993ED5" w14:textId="77777777" w:rsidR="00324622" w:rsidRPr="004C0A40" w:rsidRDefault="00324622" w:rsidP="00395BF8">
                  <w:pPr>
                    <w:rPr>
                      <w:color w:val="000000"/>
                    </w:rPr>
                  </w:pPr>
                  <w:r w:rsidRPr="004C0A40">
                    <w:rPr>
                      <w:color w:val="000000"/>
                    </w:rPr>
                    <w:t>15.45</w:t>
                  </w:r>
                </w:p>
              </w:tc>
            </w:tr>
            <w:tr w:rsidR="00324622" w:rsidRPr="004C0A40" w14:paraId="25C8A93C"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14156DFC" w14:textId="77777777" w:rsidR="00324622" w:rsidRPr="004C0A40" w:rsidRDefault="00324622" w:rsidP="00395BF8">
                  <w:pPr>
                    <w:rPr>
                      <w:color w:val="000000"/>
                    </w:rPr>
                  </w:pPr>
                  <w:r w:rsidRPr="004C0A40">
                    <w:rPr>
                      <w:color w:val="000000"/>
                    </w:rPr>
                    <w:t>2021</w:t>
                  </w:r>
                </w:p>
              </w:tc>
              <w:tc>
                <w:tcPr>
                  <w:tcW w:w="1757" w:type="dxa"/>
                  <w:tcBorders>
                    <w:top w:val="nil"/>
                    <w:left w:val="nil"/>
                    <w:bottom w:val="single" w:sz="4" w:space="0" w:color="000000"/>
                    <w:right w:val="single" w:sz="4" w:space="0" w:color="000000"/>
                  </w:tcBorders>
                  <w:shd w:val="clear" w:color="auto" w:fill="auto"/>
                  <w:noWrap/>
                  <w:hideMark/>
                </w:tcPr>
                <w:p w14:paraId="15290875"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623634E9" w14:textId="77777777" w:rsidR="00324622" w:rsidRPr="004C0A40" w:rsidRDefault="00324622" w:rsidP="00395BF8">
                  <w:pPr>
                    <w:rPr>
                      <w:color w:val="000000"/>
                    </w:rPr>
                  </w:pPr>
                  <w:r w:rsidRPr="004C0A40">
                    <w:rPr>
                      <w:color w:val="000000"/>
                    </w:rPr>
                    <w:t>1.65</w:t>
                  </w:r>
                </w:p>
              </w:tc>
              <w:tc>
                <w:tcPr>
                  <w:tcW w:w="1383" w:type="dxa"/>
                  <w:tcBorders>
                    <w:top w:val="nil"/>
                    <w:left w:val="nil"/>
                    <w:bottom w:val="single" w:sz="4" w:space="0" w:color="000000"/>
                    <w:right w:val="single" w:sz="4" w:space="0" w:color="000000"/>
                  </w:tcBorders>
                  <w:shd w:val="clear" w:color="auto" w:fill="auto"/>
                  <w:noWrap/>
                  <w:hideMark/>
                </w:tcPr>
                <w:p w14:paraId="5498C8A0"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0455973E" w14:textId="77777777" w:rsidR="00324622" w:rsidRPr="004C0A40" w:rsidRDefault="00324622" w:rsidP="00395BF8">
                  <w:pPr>
                    <w:rPr>
                      <w:color w:val="000000"/>
                    </w:rPr>
                  </w:pPr>
                  <w:r w:rsidRPr="004C0A40">
                    <w:rPr>
                      <w:color w:val="000000"/>
                    </w:rPr>
                    <w:t>1.65</w:t>
                  </w:r>
                </w:p>
              </w:tc>
              <w:tc>
                <w:tcPr>
                  <w:tcW w:w="1010" w:type="dxa"/>
                  <w:tcBorders>
                    <w:top w:val="nil"/>
                    <w:left w:val="nil"/>
                    <w:bottom w:val="single" w:sz="4" w:space="0" w:color="000000"/>
                    <w:right w:val="single" w:sz="4" w:space="0" w:color="000000"/>
                  </w:tcBorders>
                  <w:shd w:val="clear" w:color="auto" w:fill="auto"/>
                  <w:noWrap/>
                  <w:hideMark/>
                </w:tcPr>
                <w:p w14:paraId="75DFCD01" w14:textId="77777777" w:rsidR="00324622" w:rsidRPr="004C0A40" w:rsidRDefault="00324622" w:rsidP="00395BF8">
                  <w:pPr>
                    <w:rPr>
                      <w:color w:val="000000"/>
                    </w:rPr>
                  </w:pPr>
                  <w:r w:rsidRPr="004C0A40">
                    <w:rPr>
                      <w:color w:val="000000"/>
                    </w:rPr>
                    <w:t>0.00</w:t>
                  </w:r>
                </w:p>
              </w:tc>
            </w:tr>
            <w:tr w:rsidR="00324622" w:rsidRPr="004C0A40" w14:paraId="47180247"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1E111EAB" w14:textId="77777777" w:rsidR="00324622" w:rsidRPr="004C0A40" w:rsidRDefault="00324622" w:rsidP="00395BF8">
                  <w:pPr>
                    <w:rPr>
                      <w:color w:val="000000"/>
                    </w:rPr>
                  </w:pPr>
                  <w:r w:rsidRPr="004C0A40">
                    <w:rPr>
                      <w:color w:val="000000"/>
                    </w:rPr>
                    <w:t>2022</w:t>
                  </w:r>
                </w:p>
              </w:tc>
              <w:tc>
                <w:tcPr>
                  <w:tcW w:w="1757" w:type="dxa"/>
                  <w:tcBorders>
                    <w:top w:val="nil"/>
                    <w:left w:val="nil"/>
                    <w:bottom w:val="single" w:sz="4" w:space="0" w:color="000000"/>
                    <w:right w:val="single" w:sz="4" w:space="0" w:color="000000"/>
                  </w:tcBorders>
                  <w:shd w:val="clear" w:color="auto" w:fill="auto"/>
                  <w:noWrap/>
                  <w:hideMark/>
                </w:tcPr>
                <w:p w14:paraId="11D23E9F"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49B90B97" w14:textId="77777777" w:rsidR="00324622" w:rsidRPr="004C0A40" w:rsidRDefault="00324622" w:rsidP="00395BF8">
                  <w:pPr>
                    <w:rPr>
                      <w:color w:val="000000"/>
                    </w:rPr>
                  </w:pPr>
                  <w:r w:rsidRPr="004C0A40">
                    <w:rPr>
                      <w:color w:val="000000"/>
                    </w:rPr>
                    <w:t>0.66</w:t>
                  </w:r>
                </w:p>
              </w:tc>
              <w:tc>
                <w:tcPr>
                  <w:tcW w:w="1383" w:type="dxa"/>
                  <w:tcBorders>
                    <w:top w:val="nil"/>
                    <w:left w:val="nil"/>
                    <w:bottom w:val="single" w:sz="4" w:space="0" w:color="000000"/>
                    <w:right w:val="single" w:sz="4" w:space="0" w:color="000000"/>
                  </w:tcBorders>
                  <w:shd w:val="clear" w:color="auto" w:fill="auto"/>
                  <w:noWrap/>
                  <w:hideMark/>
                </w:tcPr>
                <w:p w14:paraId="5AFE71AD"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6E5BE12C" w14:textId="77777777" w:rsidR="00324622" w:rsidRPr="004C0A40" w:rsidRDefault="00324622" w:rsidP="00395BF8">
                  <w:pPr>
                    <w:rPr>
                      <w:color w:val="000000"/>
                    </w:rPr>
                  </w:pPr>
                  <w:r w:rsidRPr="004C0A40">
                    <w:rPr>
                      <w:color w:val="000000"/>
                    </w:rPr>
                    <w:t>0.66</w:t>
                  </w:r>
                </w:p>
              </w:tc>
              <w:tc>
                <w:tcPr>
                  <w:tcW w:w="1010" w:type="dxa"/>
                  <w:tcBorders>
                    <w:top w:val="nil"/>
                    <w:left w:val="nil"/>
                    <w:bottom w:val="single" w:sz="4" w:space="0" w:color="000000"/>
                    <w:right w:val="single" w:sz="4" w:space="0" w:color="000000"/>
                  </w:tcBorders>
                  <w:shd w:val="clear" w:color="auto" w:fill="auto"/>
                  <w:noWrap/>
                  <w:hideMark/>
                </w:tcPr>
                <w:p w14:paraId="31092688" w14:textId="77777777" w:rsidR="00324622" w:rsidRPr="004C0A40" w:rsidRDefault="00324622" w:rsidP="00395BF8">
                  <w:pPr>
                    <w:rPr>
                      <w:color w:val="000000"/>
                    </w:rPr>
                  </w:pPr>
                  <w:r w:rsidRPr="004C0A40">
                    <w:rPr>
                      <w:color w:val="000000"/>
                    </w:rPr>
                    <w:t>0.00</w:t>
                  </w:r>
                </w:p>
              </w:tc>
            </w:tr>
            <w:tr w:rsidR="00324622" w:rsidRPr="004C0A40" w14:paraId="70BE1937"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7F1C3395" w14:textId="77777777" w:rsidR="00324622" w:rsidRPr="004C0A40" w:rsidRDefault="00324622" w:rsidP="00395BF8">
                  <w:pPr>
                    <w:rPr>
                      <w:color w:val="000000"/>
                    </w:rPr>
                  </w:pPr>
                  <w:r w:rsidRPr="004C0A40">
                    <w:rPr>
                      <w:color w:val="000000"/>
                    </w:rPr>
                    <w:t>2023</w:t>
                  </w:r>
                </w:p>
              </w:tc>
              <w:tc>
                <w:tcPr>
                  <w:tcW w:w="1757" w:type="dxa"/>
                  <w:tcBorders>
                    <w:top w:val="nil"/>
                    <w:left w:val="nil"/>
                    <w:bottom w:val="single" w:sz="4" w:space="0" w:color="000000"/>
                    <w:right w:val="single" w:sz="4" w:space="0" w:color="000000"/>
                  </w:tcBorders>
                  <w:shd w:val="clear" w:color="auto" w:fill="auto"/>
                  <w:noWrap/>
                  <w:hideMark/>
                </w:tcPr>
                <w:p w14:paraId="77F3DA81" w14:textId="77777777" w:rsidR="00324622" w:rsidRPr="004C0A40" w:rsidRDefault="00324622" w:rsidP="00395BF8">
                  <w:pPr>
                    <w:rPr>
                      <w:color w:val="000000"/>
                    </w:rPr>
                  </w:pPr>
                  <w:r w:rsidRPr="004C0A40">
                    <w:rPr>
                      <w:color w:val="000000"/>
                    </w:rPr>
                    <w:t>Saulkrasti</w:t>
                  </w:r>
                </w:p>
              </w:tc>
              <w:tc>
                <w:tcPr>
                  <w:tcW w:w="1010" w:type="dxa"/>
                  <w:tcBorders>
                    <w:top w:val="nil"/>
                    <w:left w:val="nil"/>
                    <w:bottom w:val="single" w:sz="4" w:space="0" w:color="000000"/>
                    <w:right w:val="single" w:sz="4" w:space="0" w:color="000000"/>
                  </w:tcBorders>
                  <w:shd w:val="clear" w:color="auto" w:fill="auto"/>
                  <w:noWrap/>
                  <w:hideMark/>
                </w:tcPr>
                <w:p w14:paraId="61127EF9" w14:textId="77777777" w:rsidR="00324622" w:rsidRPr="004C0A40" w:rsidRDefault="00324622" w:rsidP="00395BF8">
                  <w:pPr>
                    <w:rPr>
                      <w:color w:val="000000"/>
                    </w:rPr>
                  </w:pPr>
                  <w:r w:rsidRPr="004C0A40">
                    <w:rPr>
                      <w:color w:val="000000"/>
                    </w:rPr>
                    <w:t>0.56</w:t>
                  </w:r>
                </w:p>
              </w:tc>
              <w:tc>
                <w:tcPr>
                  <w:tcW w:w="1383" w:type="dxa"/>
                  <w:tcBorders>
                    <w:top w:val="nil"/>
                    <w:left w:val="nil"/>
                    <w:bottom w:val="single" w:sz="4" w:space="0" w:color="000000"/>
                    <w:right w:val="single" w:sz="4" w:space="0" w:color="000000"/>
                  </w:tcBorders>
                  <w:shd w:val="clear" w:color="auto" w:fill="auto"/>
                  <w:noWrap/>
                  <w:hideMark/>
                </w:tcPr>
                <w:p w14:paraId="1D9DF6E4"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501559E6" w14:textId="77777777" w:rsidR="00324622" w:rsidRPr="004C0A40" w:rsidRDefault="00324622" w:rsidP="00395BF8">
                  <w:pPr>
                    <w:rPr>
                      <w:color w:val="000000"/>
                    </w:rPr>
                  </w:pPr>
                  <w:r w:rsidRPr="004C0A40">
                    <w:rPr>
                      <w:color w:val="000000"/>
                    </w:rPr>
                    <w:t>0.56</w:t>
                  </w:r>
                </w:p>
              </w:tc>
              <w:tc>
                <w:tcPr>
                  <w:tcW w:w="1010" w:type="dxa"/>
                  <w:tcBorders>
                    <w:top w:val="nil"/>
                    <w:left w:val="nil"/>
                    <w:bottom w:val="single" w:sz="4" w:space="0" w:color="000000"/>
                    <w:right w:val="single" w:sz="4" w:space="0" w:color="000000"/>
                  </w:tcBorders>
                  <w:shd w:val="clear" w:color="auto" w:fill="auto"/>
                  <w:noWrap/>
                  <w:hideMark/>
                </w:tcPr>
                <w:p w14:paraId="0EDDDEEE" w14:textId="77777777" w:rsidR="00324622" w:rsidRPr="004C0A40" w:rsidRDefault="00324622" w:rsidP="00395BF8">
                  <w:pPr>
                    <w:rPr>
                      <w:color w:val="000000"/>
                    </w:rPr>
                  </w:pPr>
                  <w:r w:rsidRPr="004C0A40">
                    <w:rPr>
                      <w:color w:val="000000"/>
                    </w:rPr>
                    <w:t>0.00</w:t>
                  </w:r>
                </w:p>
              </w:tc>
            </w:tr>
            <w:tr w:rsidR="00324622" w:rsidRPr="004C0A40" w14:paraId="14862D68"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47DA3B21" w14:textId="77777777" w:rsidR="00324622" w:rsidRPr="004C0A40" w:rsidRDefault="00324622" w:rsidP="00395BF8">
                  <w:pPr>
                    <w:rPr>
                      <w:color w:val="000000"/>
                    </w:rPr>
                  </w:pPr>
                  <w:r w:rsidRPr="004C0A40">
                    <w:rPr>
                      <w:color w:val="000000"/>
                    </w:rPr>
                    <w:t>2017</w:t>
                  </w:r>
                </w:p>
              </w:tc>
              <w:tc>
                <w:tcPr>
                  <w:tcW w:w="1757" w:type="dxa"/>
                  <w:tcBorders>
                    <w:top w:val="nil"/>
                    <w:left w:val="nil"/>
                    <w:bottom w:val="single" w:sz="4" w:space="0" w:color="000000"/>
                    <w:right w:val="single" w:sz="4" w:space="0" w:color="000000"/>
                  </w:tcBorders>
                  <w:shd w:val="clear" w:color="auto" w:fill="auto"/>
                  <w:noWrap/>
                  <w:hideMark/>
                </w:tcPr>
                <w:p w14:paraId="1A1B4D6A"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2475889E" w14:textId="77777777" w:rsidR="00324622" w:rsidRPr="004C0A40" w:rsidRDefault="00324622" w:rsidP="00395BF8">
                  <w:pPr>
                    <w:rPr>
                      <w:color w:val="000000"/>
                    </w:rPr>
                  </w:pPr>
                  <w:r w:rsidRPr="004C0A40">
                    <w:rPr>
                      <w:color w:val="000000"/>
                    </w:rPr>
                    <w:t>100.16</w:t>
                  </w:r>
                </w:p>
              </w:tc>
              <w:tc>
                <w:tcPr>
                  <w:tcW w:w="1383" w:type="dxa"/>
                  <w:tcBorders>
                    <w:top w:val="nil"/>
                    <w:left w:val="nil"/>
                    <w:bottom w:val="single" w:sz="4" w:space="0" w:color="000000"/>
                    <w:right w:val="single" w:sz="4" w:space="0" w:color="000000"/>
                  </w:tcBorders>
                  <w:shd w:val="clear" w:color="auto" w:fill="auto"/>
                  <w:noWrap/>
                  <w:hideMark/>
                </w:tcPr>
                <w:p w14:paraId="4C06D636" w14:textId="77777777" w:rsidR="00324622" w:rsidRPr="004C0A40" w:rsidRDefault="00324622" w:rsidP="00395BF8">
                  <w:pPr>
                    <w:rPr>
                      <w:color w:val="000000"/>
                    </w:rPr>
                  </w:pPr>
                  <w:r w:rsidRPr="004C0A40">
                    <w:rPr>
                      <w:color w:val="000000"/>
                    </w:rPr>
                    <w:t>3.78</w:t>
                  </w:r>
                </w:p>
              </w:tc>
              <w:tc>
                <w:tcPr>
                  <w:tcW w:w="1383" w:type="dxa"/>
                  <w:tcBorders>
                    <w:top w:val="nil"/>
                    <w:left w:val="nil"/>
                    <w:bottom w:val="single" w:sz="4" w:space="0" w:color="000000"/>
                    <w:right w:val="single" w:sz="4" w:space="0" w:color="000000"/>
                  </w:tcBorders>
                  <w:shd w:val="clear" w:color="auto" w:fill="auto"/>
                  <w:noWrap/>
                  <w:hideMark/>
                </w:tcPr>
                <w:p w14:paraId="3D54B407" w14:textId="77777777" w:rsidR="00324622" w:rsidRPr="004C0A40" w:rsidRDefault="00324622" w:rsidP="00395BF8">
                  <w:pPr>
                    <w:rPr>
                      <w:color w:val="000000"/>
                    </w:rPr>
                  </w:pPr>
                  <w:r w:rsidRPr="004C0A40">
                    <w:rPr>
                      <w:color w:val="000000"/>
                    </w:rPr>
                    <w:t>96.37</w:t>
                  </w:r>
                </w:p>
              </w:tc>
              <w:tc>
                <w:tcPr>
                  <w:tcW w:w="1010" w:type="dxa"/>
                  <w:tcBorders>
                    <w:top w:val="nil"/>
                    <w:left w:val="nil"/>
                    <w:bottom w:val="single" w:sz="4" w:space="0" w:color="000000"/>
                    <w:right w:val="single" w:sz="4" w:space="0" w:color="000000"/>
                  </w:tcBorders>
                  <w:shd w:val="clear" w:color="auto" w:fill="auto"/>
                  <w:noWrap/>
                  <w:hideMark/>
                </w:tcPr>
                <w:p w14:paraId="7AEDEC10" w14:textId="77777777" w:rsidR="00324622" w:rsidRPr="004C0A40" w:rsidRDefault="00324622" w:rsidP="00395BF8">
                  <w:pPr>
                    <w:rPr>
                      <w:color w:val="000000"/>
                    </w:rPr>
                  </w:pPr>
                  <w:r w:rsidRPr="004C0A40">
                    <w:rPr>
                      <w:color w:val="000000"/>
                    </w:rPr>
                    <w:t>21.76</w:t>
                  </w:r>
                </w:p>
              </w:tc>
            </w:tr>
            <w:tr w:rsidR="00324622" w:rsidRPr="004C0A40" w14:paraId="13C896D7"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7A88B18A" w14:textId="77777777" w:rsidR="00324622" w:rsidRPr="004C0A40" w:rsidRDefault="00324622" w:rsidP="00395BF8">
                  <w:pPr>
                    <w:rPr>
                      <w:color w:val="000000"/>
                    </w:rPr>
                  </w:pPr>
                  <w:r w:rsidRPr="004C0A40">
                    <w:rPr>
                      <w:color w:val="000000"/>
                    </w:rPr>
                    <w:t>2018</w:t>
                  </w:r>
                </w:p>
              </w:tc>
              <w:tc>
                <w:tcPr>
                  <w:tcW w:w="1757" w:type="dxa"/>
                  <w:tcBorders>
                    <w:top w:val="nil"/>
                    <w:left w:val="nil"/>
                    <w:bottom w:val="single" w:sz="4" w:space="0" w:color="000000"/>
                    <w:right w:val="single" w:sz="4" w:space="0" w:color="000000"/>
                  </w:tcBorders>
                  <w:shd w:val="clear" w:color="auto" w:fill="auto"/>
                  <w:noWrap/>
                  <w:hideMark/>
                </w:tcPr>
                <w:p w14:paraId="690FF544"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24410E8B" w14:textId="77777777" w:rsidR="00324622" w:rsidRPr="004C0A40" w:rsidRDefault="00324622" w:rsidP="00395BF8">
                  <w:pPr>
                    <w:rPr>
                      <w:color w:val="000000"/>
                    </w:rPr>
                  </w:pPr>
                  <w:r w:rsidRPr="004C0A40">
                    <w:rPr>
                      <w:color w:val="000000"/>
                    </w:rPr>
                    <w:t>80.93</w:t>
                  </w:r>
                </w:p>
              </w:tc>
              <w:tc>
                <w:tcPr>
                  <w:tcW w:w="1383" w:type="dxa"/>
                  <w:tcBorders>
                    <w:top w:val="nil"/>
                    <w:left w:val="nil"/>
                    <w:bottom w:val="single" w:sz="4" w:space="0" w:color="000000"/>
                    <w:right w:val="single" w:sz="4" w:space="0" w:color="000000"/>
                  </w:tcBorders>
                  <w:shd w:val="clear" w:color="auto" w:fill="auto"/>
                  <w:noWrap/>
                  <w:hideMark/>
                </w:tcPr>
                <w:p w14:paraId="6ED79FFE" w14:textId="77777777" w:rsidR="00324622" w:rsidRPr="004C0A40" w:rsidRDefault="00324622" w:rsidP="00395BF8">
                  <w:pPr>
                    <w:rPr>
                      <w:color w:val="000000"/>
                    </w:rPr>
                  </w:pPr>
                  <w:r w:rsidRPr="004C0A40">
                    <w:rPr>
                      <w:color w:val="000000"/>
                    </w:rPr>
                    <w:t>4.05</w:t>
                  </w:r>
                </w:p>
              </w:tc>
              <w:tc>
                <w:tcPr>
                  <w:tcW w:w="1383" w:type="dxa"/>
                  <w:tcBorders>
                    <w:top w:val="nil"/>
                    <w:left w:val="nil"/>
                    <w:bottom w:val="single" w:sz="4" w:space="0" w:color="000000"/>
                    <w:right w:val="single" w:sz="4" w:space="0" w:color="000000"/>
                  </w:tcBorders>
                  <w:shd w:val="clear" w:color="auto" w:fill="auto"/>
                  <w:noWrap/>
                  <w:hideMark/>
                </w:tcPr>
                <w:p w14:paraId="6121C7A3" w14:textId="77777777" w:rsidR="00324622" w:rsidRPr="004C0A40" w:rsidRDefault="00324622" w:rsidP="00395BF8">
                  <w:pPr>
                    <w:rPr>
                      <w:color w:val="000000"/>
                    </w:rPr>
                  </w:pPr>
                  <w:r w:rsidRPr="004C0A40">
                    <w:rPr>
                      <w:color w:val="000000"/>
                    </w:rPr>
                    <w:t>76.88</w:t>
                  </w:r>
                </w:p>
              </w:tc>
              <w:tc>
                <w:tcPr>
                  <w:tcW w:w="1010" w:type="dxa"/>
                  <w:tcBorders>
                    <w:top w:val="nil"/>
                    <w:left w:val="nil"/>
                    <w:bottom w:val="single" w:sz="4" w:space="0" w:color="000000"/>
                    <w:right w:val="single" w:sz="4" w:space="0" w:color="000000"/>
                  </w:tcBorders>
                  <w:shd w:val="clear" w:color="auto" w:fill="auto"/>
                  <w:noWrap/>
                  <w:hideMark/>
                </w:tcPr>
                <w:p w14:paraId="2D182ECF" w14:textId="77777777" w:rsidR="00324622" w:rsidRPr="004C0A40" w:rsidRDefault="00324622" w:rsidP="00395BF8">
                  <w:pPr>
                    <w:rPr>
                      <w:color w:val="000000"/>
                    </w:rPr>
                  </w:pPr>
                  <w:r w:rsidRPr="004C0A40">
                    <w:rPr>
                      <w:color w:val="000000"/>
                    </w:rPr>
                    <w:t>65.79</w:t>
                  </w:r>
                </w:p>
              </w:tc>
            </w:tr>
            <w:tr w:rsidR="00324622" w:rsidRPr="004C0A40" w14:paraId="6C207ADC"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114F6F34" w14:textId="77777777" w:rsidR="00324622" w:rsidRPr="004C0A40" w:rsidRDefault="00324622" w:rsidP="00395BF8">
                  <w:pPr>
                    <w:rPr>
                      <w:color w:val="000000"/>
                    </w:rPr>
                  </w:pPr>
                  <w:r w:rsidRPr="004C0A40">
                    <w:rPr>
                      <w:color w:val="000000"/>
                    </w:rPr>
                    <w:t>2019</w:t>
                  </w:r>
                </w:p>
              </w:tc>
              <w:tc>
                <w:tcPr>
                  <w:tcW w:w="1757" w:type="dxa"/>
                  <w:tcBorders>
                    <w:top w:val="nil"/>
                    <w:left w:val="nil"/>
                    <w:bottom w:val="single" w:sz="4" w:space="0" w:color="000000"/>
                    <w:right w:val="single" w:sz="4" w:space="0" w:color="000000"/>
                  </w:tcBorders>
                  <w:shd w:val="clear" w:color="auto" w:fill="auto"/>
                  <w:noWrap/>
                  <w:hideMark/>
                </w:tcPr>
                <w:p w14:paraId="2F69E11A"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0BED79AA" w14:textId="77777777" w:rsidR="00324622" w:rsidRPr="004C0A40" w:rsidRDefault="00324622" w:rsidP="00395BF8">
                  <w:pPr>
                    <w:rPr>
                      <w:color w:val="000000"/>
                    </w:rPr>
                  </w:pPr>
                  <w:r w:rsidRPr="004C0A40">
                    <w:rPr>
                      <w:color w:val="000000"/>
                    </w:rPr>
                    <w:t>107.34</w:t>
                  </w:r>
                </w:p>
              </w:tc>
              <w:tc>
                <w:tcPr>
                  <w:tcW w:w="1383" w:type="dxa"/>
                  <w:tcBorders>
                    <w:top w:val="nil"/>
                    <w:left w:val="nil"/>
                    <w:bottom w:val="single" w:sz="4" w:space="0" w:color="000000"/>
                    <w:right w:val="single" w:sz="4" w:space="0" w:color="000000"/>
                  </w:tcBorders>
                  <w:shd w:val="clear" w:color="auto" w:fill="auto"/>
                  <w:noWrap/>
                  <w:hideMark/>
                </w:tcPr>
                <w:p w14:paraId="306132B8" w14:textId="77777777" w:rsidR="00324622" w:rsidRPr="004C0A40" w:rsidRDefault="00324622" w:rsidP="00395BF8">
                  <w:pPr>
                    <w:rPr>
                      <w:color w:val="000000"/>
                    </w:rPr>
                  </w:pPr>
                  <w:r w:rsidRPr="004C0A40">
                    <w:rPr>
                      <w:color w:val="000000"/>
                    </w:rPr>
                    <w:t>4.56</w:t>
                  </w:r>
                </w:p>
              </w:tc>
              <w:tc>
                <w:tcPr>
                  <w:tcW w:w="1383" w:type="dxa"/>
                  <w:tcBorders>
                    <w:top w:val="nil"/>
                    <w:left w:val="nil"/>
                    <w:bottom w:val="single" w:sz="4" w:space="0" w:color="000000"/>
                    <w:right w:val="single" w:sz="4" w:space="0" w:color="000000"/>
                  </w:tcBorders>
                  <w:shd w:val="clear" w:color="auto" w:fill="auto"/>
                  <w:noWrap/>
                  <w:hideMark/>
                </w:tcPr>
                <w:p w14:paraId="1BE38D05" w14:textId="77777777" w:rsidR="00324622" w:rsidRPr="004C0A40" w:rsidRDefault="00324622" w:rsidP="00395BF8">
                  <w:pPr>
                    <w:rPr>
                      <w:color w:val="000000"/>
                    </w:rPr>
                  </w:pPr>
                  <w:r w:rsidRPr="004C0A40">
                    <w:rPr>
                      <w:color w:val="000000"/>
                    </w:rPr>
                    <w:t>102.78</w:t>
                  </w:r>
                </w:p>
              </w:tc>
              <w:tc>
                <w:tcPr>
                  <w:tcW w:w="1010" w:type="dxa"/>
                  <w:tcBorders>
                    <w:top w:val="nil"/>
                    <w:left w:val="nil"/>
                    <w:bottom w:val="single" w:sz="4" w:space="0" w:color="000000"/>
                    <w:right w:val="single" w:sz="4" w:space="0" w:color="000000"/>
                  </w:tcBorders>
                  <w:shd w:val="clear" w:color="auto" w:fill="auto"/>
                  <w:noWrap/>
                  <w:hideMark/>
                </w:tcPr>
                <w:p w14:paraId="07DAB362" w14:textId="77777777" w:rsidR="00324622" w:rsidRPr="004C0A40" w:rsidRDefault="00324622" w:rsidP="00395BF8">
                  <w:pPr>
                    <w:rPr>
                      <w:color w:val="000000"/>
                    </w:rPr>
                  </w:pPr>
                  <w:r w:rsidRPr="004C0A40">
                    <w:rPr>
                      <w:color w:val="000000"/>
                    </w:rPr>
                    <w:t>24.82</w:t>
                  </w:r>
                </w:p>
              </w:tc>
            </w:tr>
            <w:tr w:rsidR="00324622" w:rsidRPr="004C0A40" w14:paraId="5C54EE06"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351635F8" w14:textId="77777777" w:rsidR="00324622" w:rsidRPr="004C0A40" w:rsidRDefault="00324622" w:rsidP="00395BF8">
                  <w:pPr>
                    <w:rPr>
                      <w:color w:val="000000"/>
                    </w:rPr>
                  </w:pPr>
                  <w:r w:rsidRPr="004C0A40">
                    <w:rPr>
                      <w:color w:val="000000"/>
                    </w:rPr>
                    <w:t>2020</w:t>
                  </w:r>
                </w:p>
              </w:tc>
              <w:tc>
                <w:tcPr>
                  <w:tcW w:w="1757" w:type="dxa"/>
                  <w:tcBorders>
                    <w:top w:val="nil"/>
                    <w:left w:val="nil"/>
                    <w:bottom w:val="single" w:sz="4" w:space="0" w:color="000000"/>
                    <w:right w:val="single" w:sz="4" w:space="0" w:color="000000"/>
                  </w:tcBorders>
                  <w:shd w:val="clear" w:color="auto" w:fill="auto"/>
                  <w:noWrap/>
                  <w:hideMark/>
                </w:tcPr>
                <w:p w14:paraId="3021423D"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06F6DB28" w14:textId="77777777" w:rsidR="00324622" w:rsidRPr="004C0A40" w:rsidRDefault="00324622" w:rsidP="00395BF8">
                  <w:pPr>
                    <w:rPr>
                      <w:color w:val="000000"/>
                    </w:rPr>
                  </w:pPr>
                  <w:r w:rsidRPr="004C0A40">
                    <w:rPr>
                      <w:color w:val="000000"/>
                    </w:rPr>
                    <w:t>3.31</w:t>
                  </w:r>
                </w:p>
              </w:tc>
              <w:tc>
                <w:tcPr>
                  <w:tcW w:w="1383" w:type="dxa"/>
                  <w:tcBorders>
                    <w:top w:val="nil"/>
                    <w:left w:val="nil"/>
                    <w:bottom w:val="single" w:sz="4" w:space="0" w:color="000000"/>
                    <w:right w:val="single" w:sz="4" w:space="0" w:color="000000"/>
                  </w:tcBorders>
                  <w:shd w:val="clear" w:color="auto" w:fill="auto"/>
                  <w:noWrap/>
                  <w:hideMark/>
                </w:tcPr>
                <w:p w14:paraId="47423B76" w14:textId="77777777" w:rsidR="00324622" w:rsidRPr="004C0A40" w:rsidRDefault="00324622" w:rsidP="00395BF8">
                  <w:pPr>
                    <w:rPr>
                      <w:color w:val="000000"/>
                    </w:rPr>
                  </w:pPr>
                  <w:r w:rsidRPr="004C0A40">
                    <w:rPr>
                      <w:color w:val="000000"/>
                    </w:rPr>
                    <w:t>2.20</w:t>
                  </w:r>
                </w:p>
              </w:tc>
              <w:tc>
                <w:tcPr>
                  <w:tcW w:w="1383" w:type="dxa"/>
                  <w:tcBorders>
                    <w:top w:val="nil"/>
                    <w:left w:val="nil"/>
                    <w:bottom w:val="single" w:sz="4" w:space="0" w:color="000000"/>
                    <w:right w:val="single" w:sz="4" w:space="0" w:color="000000"/>
                  </w:tcBorders>
                  <w:shd w:val="clear" w:color="auto" w:fill="auto"/>
                  <w:noWrap/>
                  <w:hideMark/>
                </w:tcPr>
                <w:p w14:paraId="52F004F8" w14:textId="77777777" w:rsidR="00324622" w:rsidRPr="004C0A40" w:rsidRDefault="00324622" w:rsidP="00395BF8">
                  <w:pPr>
                    <w:rPr>
                      <w:color w:val="000000"/>
                    </w:rPr>
                  </w:pPr>
                  <w:r w:rsidRPr="004C0A40">
                    <w:rPr>
                      <w:color w:val="000000"/>
                    </w:rPr>
                    <w:t>1.11</w:t>
                  </w:r>
                </w:p>
              </w:tc>
              <w:tc>
                <w:tcPr>
                  <w:tcW w:w="1010" w:type="dxa"/>
                  <w:tcBorders>
                    <w:top w:val="nil"/>
                    <w:left w:val="nil"/>
                    <w:bottom w:val="single" w:sz="4" w:space="0" w:color="000000"/>
                    <w:right w:val="single" w:sz="4" w:space="0" w:color="000000"/>
                  </w:tcBorders>
                  <w:shd w:val="clear" w:color="auto" w:fill="auto"/>
                  <w:noWrap/>
                  <w:hideMark/>
                </w:tcPr>
                <w:p w14:paraId="35D8E1A3" w14:textId="77777777" w:rsidR="00324622" w:rsidRPr="004C0A40" w:rsidRDefault="00324622" w:rsidP="00395BF8">
                  <w:pPr>
                    <w:rPr>
                      <w:color w:val="000000"/>
                    </w:rPr>
                  </w:pPr>
                  <w:r w:rsidRPr="004C0A40">
                    <w:rPr>
                      <w:color w:val="000000"/>
                    </w:rPr>
                    <w:t>0.00</w:t>
                  </w:r>
                </w:p>
              </w:tc>
            </w:tr>
            <w:tr w:rsidR="00324622" w:rsidRPr="004C0A40" w14:paraId="5B1F1889"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413C44C8" w14:textId="77777777" w:rsidR="00324622" w:rsidRPr="004C0A40" w:rsidRDefault="00324622" w:rsidP="00395BF8">
                  <w:pPr>
                    <w:rPr>
                      <w:color w:val="000000"/>
                    </w:rPr>
                  </w:pPr>
                  <w:r w:rsidRPr="004C0A40">
                    <w:rPr>
                      <w:color w:val="000000"/>
                    </w:rPr>
                    <w:t>2021</w:t>
                  </w:r>
                </w:p>
              </w:tc>
              <w:tc>
                <w:tcPr>
                  <w:tcW w:w="1757" w:type="dxa"/>
                  <w:tcBorders>
                    <w:top w:val="nil"/>
                    <w:left w:val="nil"/>
                    <w:bottom w:val="single" w:sz="4" w:space="0" w:color="000000"/>
                    <w:right w:val="single" w:sz="4" w:space="0" w:color="000000"/>
                  </w:tcBorders>
                  <w:shd w:val="clear" w:color="auto" w:fill="auto"/>
                  <w:noWrap/>
                  <w:hideMark/>
                </w:tcPr>
                <w:p w14:paraId="40277603"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44E72443" w14:textId="77777777" w:rsidR="00324622" w:rsidRPr="004C0A40" w:rsidRDefault="00324622" w:rsidP="00395BF8">
                  <w:pPr>
                    <w:rPr>
                      <w:color w:val="000000"/>
                    </w:rPr>
                  </w:pPr>
                  <w:r w:rsidRPr="004C0A40">
                    <w:rPr>
                      <w:color w:val="000000"/>
                    </w:rPr>
                    <w:t>125.96</w:t>
                  </w:r>
                </w:p>
              </w:tc>
              <w:tc>
                <w:tcPr>
                  <w:tcW w:w="1383" w:type="dxa"/>
                  <w:tcBorders>
                    <w:top w:val="nil"/>
                    <w:left w:val="nil"/>
                    <w:bottom w:val="single" w:sz="4" w:space="0" w:color="000000"/>
                    <w:right w:val="single" w:sz="4" w:space="0" w:color="000000"/>
                  </w:tcBorders>
                  <w:shd w:val="clear" w:color="auto" w:fill="auto"/>
                  <w:noWrap/>
                  <w:hideMark/>
                </w:tcPr>
                <w:p w14:paraId="7266E9A4" w14:textId="77777777" w:rsidR="00324622" w:rsidRPr="004C0A40" w:rsidRDefault="00324622" w:rsidP="00395BF8">
                  <w:pPr>
                    <w:rPr>
                      <w:color w:val="000000"/>
                    </w:rPr>
                  </w:pPr>
                  <w:r w:rsidRPr="004C0A40">
                    <w:rPr>
                      <w:color w:val="000000"/>
                    </w:rPr>
                    <w:t>2.04</w:t>
                  </w:r>
                </w:p>
              </w:tc>
              <w:tc>
                <w:tcPr>
                  <w:tcW w:w="1383" w:type="dxa"/>
                  <w:tcBorders>
                    <w:top w:val="nil"/>
                    <w:left w:val="nil"/>
                    <w:bottom w:val="single" w:sz="4" w:space="0" w:color="000000"/>
                    <w:right w:val="single" w:sz="4" w:space="0" w:color="000000"/>
                  </w:tcBorders>
                  <w:shd w:val="clear" w:color="auto" w:fill="auto"/>
                  <w:noWrap/>
                  <w:hideMark/>
                </w:tcPr>
                <w:p w14:paraId="711E2778" w14:textId="77777777" w:rsidR="00324622" w:rsidRPr="004C0A40" w:rsidRDefault="00324622" w:rsidP="00395BF8">
                  <w:pPr>
                    <w:rPr>
                      <w:color w:val="000000"/>
                    </w:rPr>
                  </w:pPr>
                  <w:r w:rsidRPr="004C0A40">
                    <w:rPr>
                      <w:color w:val="000000"/>
                    </w:rPr>
                    <w:t>123.92</w:t>
                  </w:r>
                </w:p>
              </w:tc>
              <w:tc>
                <w:tcPr>
                  <w:tcW w:w="1010" w:type="dxa"/>
                  <w:tcBorders>
                    <w:top w:val="nil"/>
                    <w:left w:val="nil"/>
                    <w:bottom w:val="single" w:sz="4" w:space="0" w:color="000000"/>
                    <w:right w:val="single" w:sz="4" w:space="0" w:color="000000"/>
                  </w:tcBorders>
                  <w:shd w:val="clear" w:color="auto" w:fill="auto"/>
                  <w:noWrap/>
                  <w:hideMark/>
                </w:tcPr>
                <w:p w14:paraId="3A293D3D" w14:textId="77777777" w:rsidR="00324622" w:rsidRPr="004C0A40" w:rsidRDefault="00324622" w:rsidP="00395BF8">
                  <w:pPr>
                    <w:rPr>
                      <w:color w:val="000000"/>
                    </w:rPr>
                  </w:pPr>
                  <w:r w:rsidRPr="004C0A40">
                    <w:rPr>
                      <w:color w:val="000000"/>
                    </w:rPr>
                    <w:t>57.18</w:t>
                  </w:r>
                </w:p>
              </w:tc>
            </w:tr>
            <w:tr w:rsidR="00324622" w:rsidRPr="004C0A40" w14:paraId="24C77656"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52FD35A2" w14:textId="77777777" w:rsidR="00324622" w:rsidRPr="004C0A40" w:rsidRDefault="00324622" w:rsidP="00395BF8">
                  <w:pPr>
                    <w:rPr>
                      <w:color w:val="000000"/>
                    </w:rPr>
                  </w:pPr>
                  <w:r w:rsidRPr="004C0A40">
                    <w:rPr>
                      <w:color w:val="000000"/>
                    </w:rPr>
                    <w:t>2022</w:t>
                  </w:r>
                </w:p>
              </w:tc>
              <w:tc>
                <w:tcPr>
                  <w:tcW w:w="1757" w:type="dxa"/>
                  <w:tcBorders>
                    <w:top w:val="nil"/>
                    <w:left w:val="nil"/>
                    <w:bottom w:val="single" w:sz="4" w:space="0" w:color="000000"/>
                    <w:right w:val="single" w:sz="4" w:space="0" w:color="000000"/>
                  </w:tcBorders>
                  <w:shd w:val="clear" w:color="auto" w:fill="auto"/>
                  <w:noWrap/>
                  <w:hideMark/>
                </w:tcPr>
                <w:p w14:paraId="56FF56FA"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1CB88778" w14:textId="77777777" w:rsidR="00324622" w:rsidRPr="004C0A40" w:rsidRDefault="00324622" w:rsidP="00395BF8">
                  <w:pPr>
                    <w:rPr>
                      <w:color w:val="000000"/>
                    </w:rPr>
                  </w:pPr>
                  <w:r w:rsidRPr="004C0A40">
                    <w:rPr>
                      <w:color w:val="000000"/>
                    </w:rPr>
                    <w:t>124.68</w:t>
                  </w:r>
                </w:p>
              </w:tc>
              <w:tc>
                <w:tcPr>
                  <w:tcW w:w="1383" w:type="dxa"/>
                  <w:tcBorders>
                    <w:top w:val="nil"/>
                    <w:left w:val="nil"/>
                    <w:bottom w:val="single" w:sz="4" w:space="0" w:color="000000"/>
                    <w:right w:val="single" w:sz="4" w:space="0" w:color="000000"/>
                  </w:tcBorders>
                  <w:shd w:val="clear" w:color="auto" w:fill="auto"/>
                  <w:noWrap/>
                  <w:hideMark/>
                </w:tcPr>
                <w:p w14:paraId="6E31C77B" w14:textId="77777777" w:rsidR="00324622" w:rsidRPr="004C0A40" w:rsidRDefault="00324622" w:rsidP="00395BF8">
                  <w:pPr>
                    <w:rPr>
                      <w:color w:val="000000"/>
                    </w:rPr>
                  </w:pPr>
                  <w:r w:rsidRPr="004C0A40">
                    <w:rPr>
                      <w:color w:val="000000"/>
                    </w:rPr>
                    <w:t>2.47</w:t>
                  </w:r>
                </w:p>
              </w:tc>
              <w:tc>
                <w:tcPr>
                  <w:tcW w:w="1383" w:type="dxa"/>
                  <w:tcBorders>
                    <w:top w:val="nil"/>
                    <w:left w:val="nil"/>
                    <w:bottom w:val="single" w:sz="4" w:space="0" w:color="000000"/>
                    <w:right w:val="single" w:sz="4" w:space="0" w:color="000000"/>
                  </w:tcBorders>
                  <w:shd w:val="clear" w:color="auto" w:fill="auto"/>
                  <w:noWrap/>
                  <w:hideMark/>
                </w:tcPr>
                <w:p w14:paraId="06BE9F11" w14:textId="77777777" w:rsidR="00324622" w:rsidRPr="004C0A40" w:rsidRDefault="00324622" w:rsidP="00395BF8">
                  <w:pPr>
                    <w:rPr>
                      <w:color w:val="000000"/>
                    </w:rPr>
                  </w:pPr>
                  <w:r w:rsidRPr="004C0A40">
                    <w:rPr>
                      <w:color w:val="000000"/>
                    </w:rPr>
                    <w:t>122.21</w:t>
                  </w:r>
                </w:p>
              </w:tc>
              <w:tc>
                <w:tcPr>
                  <w:tcW w:w="1010" w:type="dxa"/>
                  <w:tcBorders>
                    <w:top w:val="nil"/>
                    <w:left w:val="nil"/>
                    <w:bottom w:val="single" w:sz="4" w:space="0" w:color="000000"/>
                    <w:right w:val="single" w:sz="4" w:space="0" w:color="000000"/>
                  </w:tcBorders>
                  <w:shd w:val="clear" w:color="auto" w:fill="auto"/>
                  <w:noWrap/>
                  <w:hideMark/>
                </w:tcPr>
                <w:p w14:paraId="59B8E21E" w14:textId="77777777" w:rsidR="00324622" w:rsidRPr="004C0A40" w:rsidRDefault="00324622" w:rsidP="00395BF8">
                  <w:pPr>
                    <w:rPr>
                      <w:color w:val="000000"/>
                    </w:rPr>
                  </w:pPr>
                  <w:r w:rsidRPr="004C0A40">
                    <w:rPr>
                      <w:color w:val="000000"/>
                    </w:rPr>
                    <w:t>28.08</w:t>
                  </w:r>
                </w:p>
              </w:tc>
            </w:tr>
            <w:tr w:rsidR="00324622" w:rsidRPr="004C0A40" w14:paraId="33BB8B87"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13138821" w14:textId="67197D32" w:rsidR="00324622" w:rsidRPr="004C0A40" w:rsidRDefault="00324622" w:rsidP="00395BF8">
                  <w:pPr>
                    <w:rPr>
                      <w:color w:val="000000"/>
                    </w:rPr>
                  </w:pPr>
                  <w:r w:rsidRPr="004C0A40">
                    <w:rPr>
                      <w:color w:val="000000"/>
                    </w:rPr>
                    <w:t>202</w:t>
                  </w:r>
                  <w:r>
                    <w:rPr>
                      <w:color w:val="000000"/>
                    </w:rPr>
                    <w:t>3</w:t>
                  </w:r>
                </w:p>
              </w:tc>
              <w:tc>
                <w:tcPr>
                  <w:tcW w:w="1757" w:type="dxa"/>
                  <w:tcBorders>
                    <w:top w:val="nil"/>
                    <w:left w:val="nil"/>
                    <w:bottom w:val="single" w:sz="4" w:space="0" w:color="000000"/>
                    <w:right w:val="single" w:sz="4" w:space="0" w:color="000000"/>
                  </w:tcBorders>
                  <w:shd w:val="clear" w:color="auto" w:fill="auto"/>
                  <w:noWrap/>
                  <w:hideMark/>
                </w:tcPr>
                <w:p w14:paraId="6F5A0705" w14:textId="77777777" w:rsidR="00324622" w:rsidRPr="004C0A40" w:rsidRDefault="00324622" w:rsidP="00395BF8">
                  <w:pPr>
                    <w:rPr>
                      <w:color w:val="000000"/>
                    </w:rPr>
                  </w:pPr>
                  <w:r w:rsidRPr="004C0A40">
                    <w:rPr>
                      <w:color w:val="000000"/>
                    </w:rPr>
                    <w:t>Saulkrastu pagasts</w:t>
                  </w:r>
                </w:p>
              </w:tc>
              <w:tc>
                <w:tcPr>
                  <w:tcW w:w="1010" w:type="dxa"/>
                  <w:tcBorders>
                    <w:top w:val="nil"/>
                    <w:left w:val="nil"/>
                    <w:bottom w:val="single" w:sz="4" w:space="0" w:color="000000"/>
                    <w:right w:val="single" w:sz="4" w:space="0" w:color="000000"/>
                  </w:tcBorders>
                  <w:shd w:val="clear" w:color="auto" w:fill="auto"/>
                  <w:noWrap/>
                  <w:hideMark/>
                </w:tcPr>
                <w:p w14:paraId="6BCC2B06" w14:textId="77777777" w:rsidR="00324622" w:rsidRPr="004C0A40" w:rsidRDefault="00324622" w:rsidP="00395BF8">
                  <w:pPr>
                    <w:rPr>
                      <w:color w:val="000000"/>
                    </w:rPr>
                  </w:pPr>
                  <w:r w:rsidRPr="004C0A40">
                    <w:rPr>
                      <w:color w:val="000000"/>
                    </w:rPr>
                    <w:t>130.97</w:t>
                  </w:r>
                </w:p>
              </w:tc>
              <w:tc>
                <w:tcPr>
                  <w:tcW w:w="1383" w:type="dxa"/>
                  <w:tcBorders>
                    <w:top w:val="nil"/>
                    <w:left w:val="nil"/>
                    <w:bottom w:val="single" w:sz="4" w:space="0" w:color="000000"/>
                    <w:right w:val="single" w:sz="4" w:space="0" w:color="000000"/>
                  </w:tcBorders>
                  <w:shd w:val="clear" w:color="auto" w:fill="auto"/>
                  <w:noWrap/>
                  <w:hideMark/>
                </w:tcPr>
                <w:p w14:paraId="129B67B7" w14:textId="77777777" w:rsidR="00324622" w:rsidRPr="004C0A40" w:rsidRDefault="00324622" w:rsidP="00395BF8">
                  <w:pPr>
                    <w:rPr>
                      <w:color w:val="000000"/>
                    </w:rPr>
                  </w:pPr>
                  <w:r w:rsidRPr="004C0A40">
                    <w:rPr>
                      <w:color w:val="000000"/>
                    </w:rPr>
                    <w:t>5.40</w:t>
                  </w:r>
                </w:p>
              </w:tc>
              <w:tc>
                <w:tcPr>
                  <w:tcW w:w="1383" w:type="dxa"/>
                  <w:tcBorders>
                    <w:top w:val="nil"/>
                    <w:left w:val="nil"/>
                    <w:bottom w:val="single" w:sz="4" w:space="0" w:color="000000"/>
                    <w:right w:val="single" w:sz="4" w:space="0" w:color="000000"/>
                  </w:tcBorders>
                  <w:shd w:val="clear" w:color="auto" w:fill="auto"/>
                  <w:noWrap/>
                  <w:hideMark/>
                </w:tcPr>
                <w:p w14:paraId="6EE6858F" w14:textId="77777777" w:rsidR="00324622" w:rsidRPr="004C0A40" w:rsidRDefault="00324622" w:rsidP="00395BF8">
                  <w:pPr>
                    <w:rPr>
                      <w:color w:val="000000"/>
                    </w:rPr>
                  </w:pPr>
                  <w:r w:rsidRPr="004C0A40">
                    <w:rPr>
                      <w:color w:val="000000"/>
                    </w:rPr>
                    <w:t>125.57</w:t>
                  </w:r>
                </w:p>
              </w:tc>
              <w:tc>
                <w:tcPr>
                  <w:tcW w:w="1010" w:type="dxa"/>
                  <w:tcBorders>
                    <w:top w:val="nil"/>
                    <w:left w:val="nil"/>
                    <w:bottom w:val="single" w:sz="4" w:space="0" w:color="000000"/>
                    <w:right w:val="single" w:sz="4" w:space="0" w:color="000000"/>
                  </w:tcBorders>
                  <w:shd w:val="clear" w:color="auto" w:fill="auto"/>
                  <w:noWrap/>
                  <w:hideMark/>
                </w:tcPr>
                <w:p w14:paraId="0F6BC043" w14:textId="77777777" w:rsidR="00324622" w:rsidRPr="004C0A40" w:rsidRDefault="00324622" w:rsidP="00395BF8">
                  <w:pPr>
                    <w:rPr>
                      <w:color w:val="000000"/>
                    </w:rPr>
                  </w:pPr>
                  <w:r w:rsidRPr="004C0A40">
                    <w:rPr>
                      <w:color w:val="000000"/>
                    </w:rPr>
                    <w:t>32.51</w:t>
                  </w:r>
                </w:p>
              </w:tc>
            </w:tr>
            <w:tr w:rsidR="00324622" w:rsidRPr="004C0A40" w14:paraId="202E81F2"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3CE494EE" w14:textId="77777777" w:rsidR="00324622" w:rsidRPr="004C0A40" w:rsidRDefault="00324622" w:rsidP="00395BF8">
                  <w:pPr>
                    <w:rPr>
                      <w:color w:val="000000"/>
                    </w:rPr>
                  </w:pPr>
                  <w:r w:rsidRPr="004C0A40">
                    <w:rPr>
                      <w:color w:val="000000"/>
                    </w:rPr>
                    <w:t>2017</w:t>
                  </w:r>
                </w:p>
              </w:tc>
              <w:tc>
                <w:tcPr>
                  <w:tcW w:w="1757" w:type="dxa"/>
                  <w:tcBorders>
                    <w:top w:val="nil"/>
                    <w:left w:val="nil"/>
                    <w:bottom w:val="single" w:sz="4" w:space="0" w:color="000000"/>
                    <w:right w:val="single" w:sz="4" w:space="0" w:color="000000"/>
                  </w:tcBorders>
                  <w:shd w:val="clear" w:color="auto" w:fill="auto"/>
                  <w:noWrap/>
                  <w:hideMark/>
                </w:tcPr>
                <w:p w14:paraId="283254F7"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2DF24DCA" w14:textId="77777777" w:rsidR="00324622" w:rsidRPr="004C0A40" w:rsidRDefault="00324622" w:rsidP="00395BF8">
                  <w:pPr>
                    <w:rPr>
                      <w:color w:val="000000"/>
                    </w:rPr>
                  </w:pPr>
                  <w:r w:rsidRPr="004C0A40">
                    <w:rPr>
                      <w:color w:val="000000"/>
                    </w:rPr>
                    <w:t>36.20</w:t>
                  </w:r>
                </w:p>
              </w:tc>
              <w:tc>
                <w:tcPr>
                  <w:tcW w:w="1383" w:type="dxa"/>
                  <w:tcBorders>
                    <w:top w:val="nil"/>
                    <w:left w:val="nil"/>
                    <w:bottom w:val="single" w:sz="4" w:space="0" w:color="000000"/>
                    <w:right w:val="single" w:sz="4" w:space="0" w:color="000000"/>
                  </w:tcBorders>
                  <w:shd w:val="clear" w:color="auto" w:fill="auto"/>
                  <w:noWrap/>
                  <w:hideMark/>
                </w:tcPr>
                <w:p w14:paraId="439F11DA"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487CBF5F" w14:textId="77777777" w:rsidR="00324622" w:rsidRPr="004C0A40" w:rsidRDefault="00324622" w:rsidP="00395BF8">
                  <w:pPr>
                    <w:rPr>
                      <w:color w:val="000000"/>
                    </w:rPr>
                  </w:pPr>
                  <w:r w:rsidRPr="004C0A40">
                    <w:rPr>
                      <w:color w:val="000000"/>
                    </w:rPr>
                    <w:t>36.20</w:t>
                  </w:r>
                </w:p>
              </w:tc>
              <w:tc>
                <w:tcPr>
                  <w:tcW w:w="1010" w:type="dxa"/>
                  <w:tcBorders>
                    <w:top w:val="nil"/>
                    <w:left w:val="nil"/>
                    <w:bottom w:val="single" w:sz="4" w:space="0" w:color="000000"/>
                    <w:right w:val="single" w:sz="4" w:space="0" w:color="000000"/>
                  </w:tcBorders>
                  <w:shd w:val="clear" w:color="auto" w:fill="auto"/>
                  <w:noWrap/>
                  <w:hideMark/>
                </w:tcPr>
                <w:p w14:paraId="7DD99B7A" w14:textId="77777777" w:rsidR="00324622" w:rsidRPr="004C0A40" w:rsidRDefault="00324622" w:rsidP="00395BF8">
                  <w:pPr>
                    <w:rPr>
                      <w:color w:val="000000"/>
                    </w:rPr>
                  </w:pPr>
                  <w:r w:rsidRPr="004C0A40">
                    <w:rPr>
                      <w:color w:val="000000"/>
                    </w:rPr>
                    <w:t>2.10</w:t>
                  </w:r>
                </w:p>
              </w:tc>
            </w:tr>
            <w:tr w:rsidR="00324622" w:rsidRPr="004C0A40" w14:paraId="339D90AF"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333BE6AC" w14:textId="77777777" w:rsidR="00324622" w:rsidRPr="004C0A40" w:rsidRDefault="00324622" w:rsidP="00395BF8">
                  <w:pPr>
                    <w:rPr>
                      <w:color w:val="000000"/>
                    </w:rPr>
                  </w:pPr>
                  <w:r w:rsidRPr="004C0A40">
                    <w:rPr>
                      <w:color w:val="000000"/>
                    </w:rPr>
                    <w:t>2018</w:t>
                  </w:r>
                </w:p>
              </w:tc>
              <w:tc>
                <w:tcPr>
                  <w:tcW w:w="1757" w:type="dxa"/>
                  <w:tcBorders>
                    <w:top w:val="nil"/>
                    <w:left w:val="nil"/>
                    <w:bottom w:val="single" w:sz="4" w:space="0" w:color="000000"/>
                    <w:right w:val="single" w:sz="4" w:space="0" w:color="000000"/>
                  </w:tcBorders>
                  <w:shd w:val="clear" w:color="auto" w:fill="auto"/>
                  <w:noWrap/>
                  <w:hideMark/>
                </w:tcPr>
                <w:p w14:paraId="1C0D3272"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415510B6" w14:textId="77777777" w:rsidR="00324622" w:rsidRPr="004C0A40" w:rsidRDefault="00324622" w:rsidP="00395BF8">
                  <w:pPr>
                    <w:rPr>
                      <w:color w:val="000000"/>
                    </w:rPr>
                  </w:pPr>
                  <w:r w:rsidRPr="004C0A40">
                    <w:rPr>
                      <w:color w:val="000000"/>
                    </w:rPr>
                    <w:t>36.39</w:t>
                  </w:r>
                </w:p>
              </w:tc>
              <w:tc>
                <w:tcPr>
                  <w:tcW w:w="1383" w:type="dxa"/>
                  <w:tcBorders>
                    <w:top w:val="nil"/>
                    <w:left w:val="nil"/>
                    <w:bottom w:val="single" w:sz="4" w:space="0" w:color="000000"/>
                    <w:right w:val="single" w:sz="4" w:space="0" w:color="000000"/>
                  </w:tcBorders>
                  <w:shd w:val="clear" w:color="auto" w:fill="auto"/>
                  <w:noWrap/>
                  <w:hideMark/>
                </w:tcPr>
                <w:p w14:paraId="776EF306"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766E365F" w14:textId="77777777" w:rsidR="00324622" w:rsidRPr="004C0A40" w:rsidRDefault="00324622" w:rsidP="00395BF8">
                  <w:pPr>
                    <w:rPr>
                      <w:color w:val="000000"/>
                    </w:rPr>
                  </w:pPr>
                  <w:r w:rsidRPr="004C0A40">
                    <w:rPr>
                      <w:color w:val="000000"/>
                    </w:rPr>
                    <w:t>36.39</w:t>
                  </w:r>
                </w:p>
              </w:tc>
              <w:tc>
                <w:tcPr>
                  <w:tcW w:w="1010" w:type="dxa"/>
                  <w:tcBorders>
                    <w:top w:val="nil"/>
                    <w:left w:val="nil"/>
                    <w:bottom w:val="single" w:sz="4" w:space="0" w:color="000000"/>
                    <w:right w:val="single" w:sz="4" w:space="0" w:color="000000"/>
                  </w:tcBorders>
                  <w:shd w:val="clear" w:color="auto" w:fill="auto"/>
                  <w:noWrap/>
                  <w:hideMark/>
                </w:tcPr>
                <w:p w14:paraId="20FA0BA6" w14:textId="77777777" w:rsidR="00324622" w:rsidRPr="004C0A40" w:rsidRDefault="00324622" w:rsidP="00395BF8">
                  <w:pPr>
                    <w:rPr>
                      <w:color w:val="000000"/>
                    </w:rPr>
                  </w:pPr>
                  <w:r w:rsidRPr="004C0A40">
                    <w:rPr>
                      <w:color w:val="000000"/>
                    </w:rPr>
                    <w:t>1.10</w:t>
                  </w:r>
                </w:p>
              </w:tc>
            </w:tr>
            <w:tr w:rsidR="00324622" w:rsidRPr="004C0A40" w14:paraId="5EF14BD4"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3EC457F3" w14:textId="77777777" w:rsidR="00324622" w:rsidRPr="004C0A40" w:rsidRDefault="00324622" w:rsidP="00395BF8">
                  <w:pPr>
                    <w:rPr>
                      <w:color w:val="000000"/>
                    </w:rPr>
                  </w:pPr>
                  <w:r w:rsidRPr="004C0A40">
                    <w:rPr>
                      <w:color w:val="000000"/>
                    </w:rPr>
                    <w:t>2019</w:t>
                  </w:r>
                </w:p>
              </w:tc>
              <w:tc>
                <w:tcPr>
                  <w:tcW w:w="1757" w:type="dxa"/>
                  <w:tcBorders>
                    <w:top w:val="nil"/>
                    <w:left w:val="nil"/>
                    <w:bottom w:val="single" w:sz="4" w:space="0" w:color="000000"/>
                    <w:right w:val="single" w:sz="4" w:space="0" w:color="000000"/>
                  </w:tcBorders>
                  <w:shd w:val="clear" w:color="auto" w:fill="auto"/>
                  <w:noWrap/>
                  <w:hideMark/>
                </w:tcPr>
                <w:p w14:paraId="0D6EDEF8"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716C93D4" w14:textId="77777777" w:rsidR="00324622" w:rsidRPr="004C0A40" w:rsidRDefault="00324622" w:rsidP="00395BF8">
                  <w:pPr>
                    <w:rPr>
                      <w:color w:val="000000"/>
                    </w:rPr>
                  </w:pPr>
                  <w:r w:rsidRPr="004C0A40">
                    <w:rPr>
                      <w:color w:val="000000"/>
                    </w:rPr>
                    <w:t>35.45</w:t>
                  </w:r>
                </w:p>
              </w:tc>
              <w:tc>
                <w:tcPr>
                  <w:tcW w:w="1383" w:type="dxa"/>
                  <w:tcBorders>
                    <w:top w:val="nil"/>
                    <w:left w:val="nil"/>
                    <w:bottom w:val="single" w:sz="4" w:space="0" w:color="000000"/>
                    <w:right w:val="single" w:sz="4" w:space="0" w:color="000000"/>
                  </w:tcBorders>
                  <w:shd w:val="clear" w:color="auto" w:fill="auto"/>
                  <w:noWrap/>
                  <w:hideMark/>
                </w:tcPr>
                <w:p w14:paraId="6D700DA5"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7EC866DA" w14:textId="77777777" w:rsidR="00324622" w:rsidRPr="004C0A40" w:rsidRDefault="00324622" w:rsidP="00395BF8">
                  <w:pPr>
                    <w:rPr>
                      <w:color w:val="000000"/>
                    </w:rPr>
                  </w:pPr>
                  <w:r w:rsidRPr="004C0A40">
                    <w:rPr>
                      <w:color w:val="000000"/>
                    </w:rPr>
                    <w:t>35.45</w:t>
                  </w:r>
                </w:p>
              </w:tc>
              <w:tc>
                <w:tcPr>
                  <w:tcW w:w="1010" w:type="dxa"/>
                  <w:tcBorders>
                    <w:top w:val="nil"/>
                    <w:left w:val="nil"/>
                    <w:bottom w:val="single" w:sz="4" w:space="0" w:color="000000"/>
                    <w:right w:val="single" w:sz="4" w:space="0" w:color="000000"/>
                  </w:tcBorders>
                  <w:shd w:val="clear" w:color="auto" w:fill="auto"/>
                  <w:noWrap/>
                  <w:hideMark/>
                </w:tcPr>
                <w:p w14:paraId="5ABB4FCD" w14:textId="77777777" w:rsidR="00324622" w:rsidRPr="004C0A40" w:rsidRDefault="00324622" w:rsidP="00395BF8">
                  <w:pPr>
                    <w:rPr>
                      <w:color w:val="000000"/>
                    </w:rPr>
                  </w:pPr>
                  <w:r w:rsidRPr="004C0A40">
                    <w:rPr>
                      <w:color w:val="000000"/>
                    </w:rPr>
                    <w:t>0.10</w:t>
                  </w:r>
                </w:p>
              </w:tc>
            </w:tr>
            <w:tr w:rsidR="00324622" w:rsidRPr="004C0A40" w14:paraId="46A4F426"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69F6F47B" w14:textId="77777777" w:rsidR="00324622" w:rsidRPr="004C0A40" w:rsidRDefault="00324622" w:rsidP="00395BF8">
                  <w:pPr>
                    <w:rPr>
                      <w:color w:val="000000"/>
                    </w:rPr>
                  </w:pPr>
                  <w:r w:rsidRPr="004C0A40">
                    <w:rPr>
                      <w:color w:val="000000"/>
                    </w:rPr>
                    <w:t>2020</w:t>
                  </w:r>
                </w:p>
              </w:tc>
              <w:tc>
                <w:tcPr>
                  <w:tcW w:w="1757" w:type="dxa"/>
                  <w:tcBorders>
                    <w:top w:val="nil"/>
                    <w:left w:val="nil"/>
                    <w:bottom w:val="single" w:sz="4" w:space="0" w:color="000000"/>
                    <w:right w:val="single" w:sz="4" w:space="0" w:color="000000"/>
                  </w:tcBorders>
                  <w:shd w:val="clear" w:color="auto" w:fill="auto"/>
                  <w:noWrap/>
                  <w:hideMark/>
                </w:tcPr>
                <w:p w14:paraId="420E052D"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2EE957CE" w14:textId="77777777" w:rsidR="00324622" w:rsidRPr="004C0A40" w:rsidRDefault="00324622" w:rsidP="00395BF8">
                  <w:pPr>
                    <w:rPr>
                      <w:color w:val="000000"/>
                    </w:rPr>
                  </w:pPr>
                  <w:r w:rsidRPr="004C0A40">
                    <w:rPr>
                      <w:color w:val="000000"/>
                    </w:rPr>
                    <w:t>26.22</w:t>
                  </w:r>
                </w:p>
              </w:tc>
              <w:tc>
                <w:tcPr>
                  <w:tcW w:w="1383" w:type="dxa"/>
                  <w:tcBorders>
                    <w:top w:val="nil"/>
                    <w:left w:val="nil"/>
                    <w:bottom w:val="single" w:sz="4" w:space="0" w:color="000000"/>
                    <w:right w:val="single" w:sz="4" w:space="0" w:color="000000"/>
                  </w:tcBorders>
                  <w:shd w:val="clear" w:color="auto" w:fill="auto"/>
                  <w:noWrap/>
                  <w:hideMark/>
                </w:tcPr>
                <w:p w14:paraId="48DA461D"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78C09CED" w14:textId="77777777" w:rsidR="00324622" w:rsidRPr="004C0A40" w:rsidRDefault="00324622" w:rsidP="00395BF8">
                  <w:pPr>
                    <w:rPr>
                      <w:color w:val="000000"/>
                    </w:rPr>
                  </w:pPr>
                  <w:r w:rsidRPr="004C0A40">
                    <w:rPr>
                      <w:color w:val="000000"/>
                    </w:rPr>
                    <w:t>26.22</w:t>
                  </w:r>
                </w:p>
              </w:tc>
              <w:tc>
                <w:tcPr>
                  <w:tcW w:w="1010" w:type="dxa"/>
                  <w:tcBorders>
                    <w:top w:val="nil"/>
                    <w:left w:val="nil"/>
                    <w:bottom w:val="single" w:sz="4" w:space="0" w:color="000000"/>
                    <w:right w:val="single" w:sz="4" w:space="0" w:color="000000"/>
                  </w:tcBorders>
                  <w:shd w:val="clear" w:color="auto" w:fill="auto"/>
                  <w:noWrap/>
                  <w:hideMark/>
                </w:tcPr>
                <w:p w14:paraId="12725148" w14:textId="77777777" w:rsidR="00324622" w:rsidRPr="004C0A40" w:rsidRDefault="00324622" w:rsidP="00395BF8">
                  <w:pPr>
                    <w:rPr>
                      <w:color w:val="000000"/>
                    </w:rPr>
                  </w:pPr>
                  <w:r w:rsidRPr="004C0A40">
                    <w:rPr>
                      <w:color w:val="000000"/>
                    </w:rPr>
                    <w:t>0.10</w:t>
                  </w:r>
                </w:p>
              </w:tc>
            </w:tr>
            <w:tr w:rsidR="00324622" w:rsidRPr="004C0A40" w14:paraId="4EC3DC00"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41372A19" w14:textId="77777777" w:rsidR="00324622" w:rsidRPr="004C0A40" w:rsidRDefault="00324622" w:rsidP="00395BF8">
                  <w:pPr>
                    <w:rPr>
                      <w:color w:val="000000"/>
                    </w:rPr>
                  </w:pPr>
                  <w:r w:rsidRPr="004C0A40">
                    <w:rPr>
                      <w:color w:val="000000"/>
                    </w:rPr>
                    <w:t>2021</w:t>
                  </w:r>
                </w:p>
              </w:tc>
              <w:tc>
                <w:tcPr>
                  <w:tcW w:w="1757" w:type="dxa"/>
                  <w:tcBorders>
                    <w:top w:val="nil"/>
                    <w:left w:val="nil"/>
                    <w:bottom w:val="single" w:sz="4" w:space="0" w:color="000000"/>
                    <w:right w:val="single" w:sz="4" w:space="0" w:color="000000"/>
                  </w:tcBorders>
                  <w:shd w:val="clear" w:color="auto" w:fill="auto"/>
                  <w:noWrap/>
                  <w:hideMark/>
                </w:tcPr>
                <w:p w14:paraId="7C56E82E"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2D162A84" w14:textId="77777777" w:rsidR="00324622" w:rsidRPr="004C0A40" w:rsidRDefault="00324622" w:rsidP="00395BF8">
                  <w:pPr>
                    <w:rPr>
                      <w:color w:val="000000"/>
                    </w:rPr>
                  </w:pPr>
                  <w:r w:rsidRPr="004C0A40">
                    <w:rPr>
                      <w:color w:val="000000"/>
                    </w:rPr>
                    <w:t>38.22</w:t>
                  </w:r>
                </w:p>
              </w:tc>
              <w:tc>
                <w:tcPr>
                  <w:tcW w:w="1383" w:type="dxa"/>
                  <w:tcBorders>
                    <w:top w:val="nil"/>
                    <w:left w:val="nil"/>
                    <w:bottom w:val="single" w:sz="4" w:space="0" w:color="000000"/>
                    <w:right w:val="single" w:sz="4" w:space="0" w:color="000000"/>
                  </w:tcBorders>
                  <w:shd w:val="clear" w:color="auto" w:fill="auto"/>
                  <w:noWrap/>
                  <w:hideMark/>
                </w:tcPr>
                <w:p w14:paraId="4669E2E5"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673235F8" w14:textId="77777777" w:rsidR="00324622" w:rsidRPr="004C0A40" w:rsidRDefault="00324622" w:rsidP="00395BF8">
                  <w:pPr>
                    <w:rPr>
                      <w:color w:val="000000"/>
                    </w:rPr>
                  </w:pPr>
                  <w:r w:rsidRPr="004C0A40">
                    <w:rPr>
                      <w:color w:val="000000"/>
                    </w:rPr>
                    <w:t>38.22</w:t>
                  </w:r>
                </w:p>
              </w:tc>
              <w:tc>
                <w:tcPr>
                  <w:tcW w:w="1010" w:type="dxa"/>
                  <w:tcBorders>
                    <w:top w:val="nil"/>
                    <w:left w:val="nil"/>
                    <w:bottom w:val="single" w:sz="4" w:space="0" w:color="000000"/>
                    <w:right w:val="single" w:sz="4" w:space="0" w:color="000000"/>
                  </w:tcBorders>
                  <w:shd w:val="clear" w:color="auto" w:fill="auto"/>
                  <w:noWrap/>
                  <w:hideMark/>
                </w:tcPr>
                <w:p w14:paraId="0CF28423" w14:textId="77777777" w:rsidR="00324622" w:rsidRPr="004C0A40" w:rsidRDefault="00324622" w:rsidP="00395BF8">
                  <w:pPr>
                    <w:rPr>
                      <w:color w:val="000000"/>
                    </w:rPr>
                  </w:pPr>
                  <w:r w:rsidRPr="004C0A40">
                    <w:rPr>
                      <w:color w:val="000000"/>
                    </w:rPr>
                    <w:t>0.20</w:t>
                  </w:r>
                </w:p>
              </w:tc>
            </w:tr>
            <w:tr w:rsidR="00324622" w:rsidRPr="004C0A40" w14:paraId="4626CCBC"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4ADBC910" w14:textId="77777777" w:rsidR="00324622" w:rsidRPr="004C0A40" w:rsidRDefault="00324622" w:rsidP="00395BF8">
                  <w:pPr>
                    <w:rPr>
                      <w:color w:val="000000"/>
                    </w:rPr>
                  </w:pPr>
                  <w:r w:rsidRPr="004C0A40">
                    <w:rPr>
                      <w:color w:val="000000"/>
                    </w:rPr>
                    <w:t>2022</w:t>
                  </w:r>
                </w:p>
              </w:tc>
              <w:tc>
                <w:tcPr>
                  <w:tcW w:w="1757" w:type="dxa"/>
                  <w:tcBorders>
                    <w:top w:val="nil"/>
                    <w:left w:val="nil"/>
                    <w:bottom w:val="single" w:sz="4" w:space="0" w:color="000000"/>
                    <w:right w:val="single" w:sz="4" w:space="0" w:color="000000"/>
                  </w:tcBorders>
                  <w:shd w:val="clear" w:color="auto" w:fill="auto"/>
                  <w:noWrap/>
                  <w:hideMark/>
                </w:tcPr>
                <w:p w14:paraId="6CBD3537"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31AF66FB" w14:textId="77777777" w:rsidR="00324622" w:rsidRPr="004C0A40" w:rsidRDefault="00324622" w:rsidP="00395BF8">
                  <w:pPr>
                    <w:rPr>
                      <w:color w:val="000000"/>
                    </w:rPr>
                  </w:pPr>
                  <w:r w:rsidRPr="004C0A40">
                    <w:rPr>
                      <w:color w:val="000000"/>
                    </w:rPr>
                    <w:t>53.85</w:t>
                  </w:r>
                </w:p>
              </w:tc>
              <w:tc>
                <w:tcPr>
                  <w:tcW w:w="1383" w:type="dxa"/>
                  <w:tcBorders>
                    <w:top w:val="nil"/>
                    <w:left w:val="nil"/>
                    <w:bottom w:val="single" w:sz="4" w:space="0" w:color="000000"/>
                    <w:right w:val="single" w:sz="4" w:space="0" w:color="000000"/>
                  </w:tcBorders>
                  <w:shd w:val="clear" w:color="auto" w:fill="auto"/>
                  <w:noWrap/>
                  <w:hideMark/>
                </w:tcPr>
                <w:p w14:paraId="310E8985" w14:textId="77777777" w:rsidR="00324622" w:rsidRPr="004C0A40" w:rsidRDefault="00324622" w:rsidP="00395BF8">
                  <w:pPr>
                    <w:rPr>
                      <w:color w:val="000000"/>
                    </w:rPr>
                  </w:pPr>
                  <w:r w:rsidRPr="004C0A40">
                    <w:rPr>
                      <w:color w:val="000000"/>
                    </w:rPr>
                    <w:t>14.00</w:t>
                  </w:r>
                </w:p>
              </w:tc>
              <w:tc>
                <w:tcPr>
                  <w:tcW w:w="1383" w:type="dxa"/>
                  <w:tcBorders>
                    <w:top w:val="nil"/>
                    <w:left w:val="nil"/>
                    <w:bottom w:val="single" w:sz="4" w:space="0" w:color="000000"/>
                    <w:right w:val="single" w:sz="4" w:space="0" w:color="000000"/>
                  </w:tcBorders>
                  <w:shd w:val="clear" w:color="auto" w:fill="auto"/>
                  <w:noWrap/>
                  <w:hideMark/>
                </w:tcPr>
                <w:p w14:paraId="15BE8118" w14:textId="77777777" w:rsidR="00324622" w:rsidRPr="004C0A40" w:rsidRDefault="00324622" w:rsidP="00395BF8">
                  <w:pPr>
                    <w:rPr>
                      <w:color w:val="000000"/>
                    </w:rPr>
                  </w:pPr>
                  <w:r w:rsidRPr="004C0A40">
                    <w:rPr>
                      <w:color w:val="000000"/>
                    </w:rPr>
                    <w:t>39.85</w:t>
                  </w:r>
                </w:p>
              </w:tc>
              <w:tc>
                <w:tcPr>
                  <w:tcW w:w="1010" w:type="dxa"/>
                  <w:tcBorders>
                    <w:top w:val="nil"/>
                    <w:left w:val="nil"/>
                    <w:bottom w:val="single" w:sz="4" w:space="0" w:color="000000"/>
                    <w:right w:val="single" w:sz="4" w:space="0" w:color="000000"/>
                  </w:tcBorders>
                  <w:shd w:val="clear" w:color="auto" w:fill="auto"/>
                  <w:noWrap/>
                  <w:hideMark/>
                </w:tcPr>
                <w:p w14:paraId="553750E2" w14:textId="77777777" w:rsidR="00324622" w:rsidRPr="004C0A40" w:rsidRDefault="00324622" w:rsidP="00395BF8">
                  <w:pPr>
                    <w:rPr>
                      <w:color w:val="000000"/>
                    </w:rPr>
                  </w:pPr>
                  <w:r w:rsidRPr="004C0A40">
                    <w:rPr>
                      <w:color w:val="000000"/>
                    </w:rPr>
                    <w:t>2.88</w:t>
                  </w:r>
                </w:p>
              </w:tc>
            </w:tr>
            <w:tr w:rsidR="00324622" w:rsidRPr="004C0A40" w14:paraId="11765E00" w14:textId="77777777" w:rsidTr="00324622">
              <w:trPr>
                <w:trHeight w:val="276"/>
                <w:jc w:val="center"/>
              </w:trPr>
              <w:tc>
                <w:tcPr>
                  <w:tcW w:w="710" w:type="dxa"/>
                  <w:tcBorders>
                    <w:top w:val="nil"/>
                    <w:left w:val="single" w:sz="4" w:space="0" w:color="000000"/>
                    <w:bottom w:val="single" w:sz="4" w:space="0" w:color="000000"/>
                    <w:right w:val="single" w:sz="4" w:space="0" w:color="000000"/>
                  </w:tcBorders>
                  <w:shd w:val="clear" w:color="auto" w:fill="auto"/>
                  <w:noWrap/>
                  <w:hideMark/>
                </w:tcPr>
                <w:p w14:paraId="598931F2" w14:textId="77777777" w:rsidR="00324622" w:rsidRPr="004C0A40" w:rsidRDefault="00324622" w:rsidP="00395BF8">
                  <w:pPr>
                    <w:rPr>
                      <w:color w:val="000000"/>
                    </w:rPr>
                  </w:pPr>
                  <w:r w:rsidRPr="004C0A40">
                    <w:rPr>
                      <w:color w:val="000000"/>
                    </w:rPr>
                    <w:t>2023</w:t>
                  </w:r>
                </w:p>
              </w:tc>
              <w:tc>
                <w:tcPr>
                  <w:tcW w:w="1757" w:type="dxa"/>
                  <w:tcBorders>
                    <w:top w:val="nil"/>
                    <w:left w:val="nil"/>
                    <w:bottom w:val="single" w:sz="4" w:space="0" w:color="000000"/>
                    <w:right w:val="single" w:sz="4" w:space="0" w:color="000000"/>
                  </w:tcBorders>
                  <w:shd w:val="clear" w:color="auto" w:fill="auto"/>
                  <w:noWrap/>
                  <w:hideMark/>
                </w:tcPr>
                <w:p w14:paraId="7F4DEF18" w14:textId="77777777" w:rsidR="00324622" w:rsidRPr="004C0A40" w:rsidRDefault="00324622" w:rsidP="00395BF8">
                  <w:pPr>
                    <w:rPr>
                      <w:color w:val="000000"/>
                    </w:rPr>
                  </w:pPr>
                  <w:r w:rsidRPr="004C0A40">
                    <w:rPr>
                      <w:color w:val="000000"/>
                    </w:rPr>
                    <w:t>Sējas pagasts</w:t>
                  </w:r>
                </w:p>
              </w:tc>
              <w:tc>
                <w:tcPr>
                  <w:tcW w:w="1010" w:type="dxa"/>
                  <w:tcBorders>
                    <w:top w:val="nil"/>
                    <w:left w:val="nil"/>
                    <w:bottom w:val="single" w:sz="4" w:space="0" w:color="000000"/>
                    <w:right w:val="single" w:sz="4" w:space="0" w:color="000000"/>
                  </w:tcBorders>
                  <w:shd w:val="clear" w:color="auto" w:fill="auto"/>
                  <w:noWrap/>
                  <w:hideMark/>
                </w:tcPr>
                <w:p w14:paraId="6BDA7848" w14:textId="77777777" w:rsidR="00324622" w:rsidRPr="004C0A40" w:rsidRDefault="00324622" w:rsidP="00395BF8">
                  <w:pPr>
                    <w:rPr>
                      <w:color w:val="000000"/>
                    </w:rPr>
                  </w:pPr>
                  <w:r w:rsidRPr="004C0A40">
                    <w:rPr>
                      <w:color w:val="000000"/>
                    </w:rPr>
                    <w:t>49.89</w:t>
                  </w:r>
                </w:p>
              </w:tc>
              <w:tc>
                <w:tcPr>
                  <w:tcW w:w="1383" w:type="dxa"/>
                  <w:tcBorders>
                    <w:top w:val="nil"/>
                    <w:left w:val="nil"/>
                    <w:bottom w:val="single" w:sz="4" w:space="0" w:color="000000"/>
                    <w:right w:val="single" w:sz="4" w:space="0" w:color="000000"/>
                  </w:tcBorders>
                  <w:shd w:val="clear" w:color="auto" w:fill="auto"/>
                  <w:noWrap/>
                  <w:hideMark/>
                </w:tcPr>
                <w:p w14:paraId="37455911" w14:textId="77777777" w:rsidR="00324622" w:rsidRPr="004C0A40" w:rsidRDefault="00324622" w:rsidP="00395BF8">
                  <w:pPr>
                    <w:rPr>
                      <w:color w:val="000000"/>
                    </w:rPr>
                  </w:pPr>
                  <w:r w:rsidRPr="004C0A40">
                    <w:rPr>
                      <w:color w:val="000000"/>
                    </w:rPr>
                    <w:t>0.00</w:t>
                  </w:r>
                </w:p>
              </w:tc>
              <w:tc>
                <w:tcPr>
                  <w:tcW w:w="1383" w:type="dxa"/>
                  <w:tcBorders>
                    <w:top w:val="nil"/>
                    <w:left w:val="nil"/>
                    <w:bottom w:val="single" w:sz="4" w:space="0" w:color="000000"/>
                    <w:right w:val="single" w:sz="4" w:space="0" w:color="000000"/>
                  </w:tcBorders>
                  <w:shd w:val="clear" w:color="auto" w:fill="auto"/>
                  <w:noWrap/>
                  <w:hideMark/>
                </w:tcPr>
                <w:p w14:paraId="7A76C534" w14:textId="77777777" w:rsidR="00324622" w:rsidRPr="004C0A40" w:rsidRDefault="00324622" w:rsidP="00395BF8">
                  <w:pPr>
                    <w:rPr>
                      <w:color w:val="000000"/>
                    </w:rPr>
                  </w:pPr>
                  <w:r w:rsidRPr="004C0A40">
                    <w:rPr>
                      <w:color w:val="000000"/>
                    </w:rPr>
                    <w:t>49.89</w:t>
                  </w:r>
                </w:p>
              </w:tc>
              <w:tc>
                <w:tcPr>
                  <w:tcW w:w="1010" w:type="dxa"/>
                  <w:tcBorders>
                    <w:top w:val="nil"/>
                    <w:left w:val="nil"/>
                    <w:bottom w:val="single" w:sz="4" w:space="0" w:color="000000"/>
                    <w:right w:val="single" w:sz="4" w:space="0" w:color="000000"/>
                  </w:tcBorders>
                  <w:shd w:val="clear" w:color="auto" w:fill="auto"/>
                  <w:noWrap/>
                  <w:hideMark/>
                </w:tcPr>
                <w:p w14:paraId="5683984B" w14:textId="77777777" w:rsidR="00324622" w:rsidRPr="004C0A40" w:rsidRDefault="00324622" w:rsidP="00395BF8">
                  <w:pPr>
                    <w:rPr>
                      <w:color w:val="000000"/>
                    </w:rPr>
                  </w:pPr>
                  <w:r w:rsidRPr="004C0A40">
                    <w:rPr>
                      <w:color w:val="000000"/>
                    </w:rPr>
                    <w:t>2.55</w:t>
                  </w:r>
                </w:p>
              </w:tc>
            </w:tr>
          </w:tbl>
          <w:p w14:paraId="581F2F6A" w14:textId="77777777" w:rsidR="00395BF8" w:rsidRPr="004C0A40" w:rsidRDefault="00395BF8" w:rsidP="00965190"/>
          <w:p w14:paraId="01872527" w14:textId="5760B28B" w:rsidR="008509FB" w:rsidRPr="004C0A40" w:rsidRDefault="00F132A6" w:rsidP="00965190">
            <w:r w:rsidRPr="004C0A40">
              <w:t xml:space="preserve">Pēc </w:t>
            </w:r>
            <w:r w:rsidR="00BB0576" w:rsidRPr="004C0A40">
              <w:t xml:space="preserve">Valsts statistiskais pārskatu "2-Ūdens" </w:t>
            </w:r>
            <w:r w:rsidRPr="004C0A40">
              <w:t>datubāzes informācijas</w:t>
            </w:r>
            <w:r w:rsidR="00BB0576" w:rsidRPr="004C0A40">
              <w:t xml:space="preserve"> pieauga arī</w:t>
            </w:r>
            <w:r w:rsidRPr="004C0A40">
              <w:t xml:space="preserve"> ūdens ņemšana </w:t>
            </w:r>
            <w:r w:rsidR="00BB0576" w:rsidRPr="004C0A40">
              <w:t>Saulkrastu un Sējas pagastā:</w:t>
            </w:r>
          </w:p>
          <w:tbl>
            <w:tblPr>
              <w:tblW w:w="9529" w:type="dxa"/>
              <w:jc w:val="center"/>
              <w:tblLook w:val="04A0" w:firstRow="1" w:lastRow="0" w:firstColumn="1" w:lastColumn="0" w:noHBand="0" w:noVBand="1"/>
            </w:tblPr>
            <w:tblGrid>
              <w:gridCol w:w="760"/>
              <w:gridCol w:w="2340"/>
              <w:gridCol w:w="1283"/>
              <w:gridCol w:w="1010"/>
              <w:gridCol w:w="960"/>
              <w:gridCol w:w="1050"/>
              <w:gridCol w:w="1116"/>
              <w:gridCol w:w="1010"/>
            </w:tblGrid>
            <w:tr w:rsidR="00EB3396" w:rsidRPr="004C0A40" w14:paraId="2FCF9FCE" w14:textId="77777777" w:rsidTr="00EB3396">
              <w:trPr>
                <w:trHeight w:val="1584"/>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BFE4513" w14:textId="77777777" w:rsidR="00EB3396" w:rsidRPr="004C0A40" w:rsidRDefault="00EB3396" w:rsidP="00F132A6">
                  <w:pPr>
                    <w:jc w:val="center"/>
                  </w:pPr>
                  <w:r w:rsidRPr="004C0A40">
                    <w:t>Gads</w:t>
                  </w:r>
                </w:p>
              </w:tc>
              <w:tc>
                <w:tcPr>
                  <w:tcW w:w="2340" w:type="dxa"/>
                  <w:tcBorders>
                    <w:top w:val="single" w:sz="4" w:space="0" w:color="auto"/>
                    <w:left w:val="nil"/>
                    <w:bottom w:val="single" w:sz="4" w:space="0" w:color="auto"/>
                    <w:right w:val="single" w:sz="4" w:space="0" w:color="auto"/>
                  </w:tcBorders>
                  <w:shd w:val="clear" w:color="auto" w:fill="auto"/>
                  <w:hideMark/>
                </w:tcPr>
                <w:p w14:paraId="44ACDF8A" w14:textId="77777777" w:rsidR="00EB3396" w:rsidRPr="004C0A40" w:rsidRDefault="00EB3396" w:rsidP="00F132A6">
                  <w:pPr>
                    <w:jc w:val="center"/>
                  </w:pPr>
                  <w:r w:rsidRPr="004C0A40">
                    <w:t>Pagasts</w:t>
                  </w:r>
                </w:p>
              </w:tc>
              <w:tc>
                <w:tcPr>
                  <w:tcW w:w="1283" w:type="dxa"/>
                  <w:tcBorders>
                    <w:top w:val="single" w:sz="4" w:space="0" w:color="auto"/>
                    <w:left w:val="nil"/>
                    <w:bottom w:val="single" w:sz="4" w:space="0" w:color="auto"/>
                    <w:right w:val="single" w:sz="4" w:space="0" w:color="auto"/>
                  </w:tcBorders>
                  <w:shd w:val="clear" w:color="auto" w:fill="auto"/>
                  <w:hideMark/>
                </w:tcPr>
                <w:p w14:paraId="370891B7" w14:textId="2C1F953A" w:rsidR="00EB3396" w:rsidRPr="004C0A40" w:rsidRDefault="00EB3396" w:rsidP="00F132A6">
                  <w:pPr>
                    <w:jc w:val="center"/>
                  </w:pPr>
                  <w:r w:rsidRPr="004C0A40">
                    <w:t>Kopā ņemtais no dabīgajiem ūdens avotiem</w:t>
                  </w:r>
                  <w:r>
                    <w:t xml:space="preserve">, </w:t>
                  </w:r>
                  <w:r w:rsidRPr="00324622">
                    <w:t>tūkst.m</w:t>
                  </w:r>
                  <w:r w:rsidRPr="00324622">
                    <w:rPr>
                      <w:vertAlign w:val="superscript"/>
                    </w:rPr>
                    <w:t>3</w:t>
                  </w:r>
                </w:p>
              </w:tc>
              <w:tc>
                <w:tcPr>
                  <w:tcW w:w="1010" w:type="dxa"/>
                  <w:tcBorders>
                    <w:top w:val="single" w:sz="4" w:space="0" w:color="auto"/>
                    <w:left w:val="nil"/>
                    <w:bottom w:val="single" w:sz="4" w:space="0" w:color="auto"/>
                    <w:right w:val="single" w:sz="4" w:space="0" w:color="auto"/>
                  </w:tcBorders>
                  <w:shd w:val="clear" w:color="auto" w:fill="auto"/>
                  <w:hideMark/>
                </w:tcPr>
                <w:p w14:paraId="5ECAF87D" w14:textId="52AC8D6A" w:rsidR="00EB3396" w:rsidRPr="004C0A40" w:rsidRDefault="00EB3396" w:rsidP="00F132A6">
                  <w:pPr>
                    <w:jc w:val="center"/>
                  </w:pPr>
                  <w:r w:rsidRPr="004C0A40">
                    <w:t>Kopā</w:t>
                  </w:r>
                  <w:r>
                    <w:t xml:space="preserve">, </w:t>
                  </w:r>
                  <w:r w:rsidRPr="00324622">
                    <w:t>tūkst.m</w:t>
                  </w:r>
                  <w:r w:rsidRPr="00324622">
                    <w:rPr>
                      <w:vertAlign w:val="superscript"/>
                    </w:rPr>
                    <w:t>3</w:t>
                  </w:r>
                </w:p>
              </w:tc>
              <w:tc>
                <w:tcPr>
                  <w:tcW w:w="960" w:type="dxa"/>
                  <w:tcBorders>
                    <w:top w:val="single" w:sz="4" w:space="0" w:color="auto"/>
                    <w:left w:val="nil"/>
                    <w:bottom w:val="single" w:sz="4" w:space="0" w:color="auto"/>
                    <w:right w:val="single" w:sz="4" w:space="0" w:color="auto"/>
                  </w:tcBorders>
                  <w:shd w:val="clear" w:color="auto" w:fill="auto"/>
                  <w:hideMark/>
                </w:tcPr>
                <w:p w14:paraId="2BABB98A" w14:textId="77777777" w:rsidR="00EB3396" w:rsidRPr="004C0A40" w:rsidRDefault="00EB3396" w:rsidP="00F132A6">
                  <w:pPr>
                    <w:jc w:val="center"/>
                  </w:pPr>
                  <w:r w:rsidRPr="004C0A40">
                    <w:t>Vietu skaits</w:t>
                  </w:r>
                </w:p>
              </w:tc>
              <w:tc>
                <w:tcPr>
                  <w:tcW w:w="1050" w:type="dxa"/>
                  <w:tcBorders>
                    <w:top w:val="single" w:sz="4" w:space="0" w:color="auto"/>
                    <w:left w:val="nil"/>
                    <w:bottom w:val="single" w:sz="4" w:space="0" w:color="auto"/>
                    <w:right w:val="single" w:sz="4" w:space="0" w:color="auto"/>
                  </w:tcBorders>
                  <w:shd w:val="clear" w:color="auto" w:fill="auto"/>
                  <w:hideMark/>
                </w:tcPr>
                <w:p w14:paraId="75F9ACB6" w14:textId="40B9EFF4" w:rsidR="00EB3396" w:rsidRPr="004C0A40" w:rsidRDefault="00EB3396" w:rsidP="00F132A6">
                  <w:pPr>
                    <w:jc w:val="center"/>
                  </w:pPr>
                  <w:r w:rsidRPr="004C0A40">
                    <w:t>T.sk. izmērīts</w:t>
                  </w:r>
                  <w:r>
                    <w:t xml:space="preserve">, </w:t>
                  </w:r>
                  <w:r w:rsidRPr="00324622">
                    <w:t>tūkst.m</w:t>
                  </w:r>
                  <w:r w:rsidRPr="00324622">
                    <w:rPr>
                      <w:vertAlign w:val="superscript"/>
                    </w:rPr>
                    <w:t>3</w:t>
                  </w:r>
                </w:p>
              </w:tc>
              <w:tc>
                <w:tcPr>
                  <w:tcW w:w="1116" w:type="dxa"/>
                  <w:tcBorders>
                    <w:top w:val="single" w:sz="4" w:space="0" w:color="auto"/>
                    <w:left w:val="nil"/>
                    <w:bottom w:val="single" w:sz="4" w:space="0" w:color="auto"/>
                    <w:right w:val="single" w:sz="4" w:space="0" w:color="auto"/>
                  </w:tcBorders>
                  <w:shd w:val="clear" w:color="auto" w:fill="auto"/>
                  <w:hideMark/>
                </w:tcPr>
                <w:p w14:paraId="3884FF2E" w14:textId="38373251" w:rsidR="00EB3396" w:rsidRPr="004C0A40" w:rsidRDefault="00EB3396" w:rsidP="00F132A6">
                  <w:pPr>
                    <w:jc w:val="center"/>
                  </w:pPr>
                  <w:r w:rsidRPr="004C0A40">
                    <w:t>Pazemes</w:t>
                  </w:r>
                  <w:r>
                    <w:t xml:space="preserve">, </w:t>
                  </w:r>
                  <w:r w:rsidRPr="00324622">
                    <w:t>tūkst.m</w:t>
                  </w:r>
                  <w:r w:rsidRPr="00324622">
                    <w:rPr>
                      <w:vertAlign w:val="superscript"/>
                    </w:rPr>
                    <w:t>3</w:t>
                  </w:r>
                </w:p>
              </w:tc>
              <w:tc>
                <w:tcPr>
                  <w:tcW w:w="1010" w:type="dxa"/>
                  <w:tcBorders>
                    <w:top w:val="single" w:sz="4" w:space="0" w:color="auto"/>
                    <w:left w:val="nil"/>
                    <w:bottom w:val="single" w:sz="4" w:space="0" w:color="auto"/>
                    <w:right w:val="single" w:sz="4" w:space="0" w:color="auto"/>
                  </w:tcBorders>
                  <w:shd w:val="clear" w:color="auto" w:fill="auto"/>
                  <w:hideMark/>
                </w:tcPr>
                <w:p w14:paraId="613E5855" w14:textId="38921CA0" w:rsidR="00EB3396" w:rsidRPr="004C0A40" w:rsidRDefault="00EB3396" w:rsidP="00F132A6">
                  <w:pPr>
                    <w:jc w:val="center"/>
                  </w:pPr>
                  <w:r w:rsidRPr="004C0A40">
                    <w:t>Lietus ūdeņi</w:t>
                  </w:r>
                  <w:r>
                    <w:t xml:space="preserve">, </w:t>
                  </w:r>
                  <w:r w:rsidRPr="00324622">
                    <w:t>tūkst.m</w:t>
                  </w:r>
                  <w:r w:rsidRPr="00324622">
                    <w:rPr>
                      <w:vertAlign w:val="superscript"/>
                    </w:rPr>
                    <w:t>3</w:t>
                  </w:r>
                </w:p>
              </w:tc>
            </w:tr>
            <w:tr w:rsidR="00EB3396" w:rsidRPr="004C0A40" w14:paraId="2C38CD2C"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4B325D07" w14:textId="77777777" w:rsidR="00EB3396" w:rsidRPr="004C0A40" w:rsidRDefault="00EB3396" w:rsidP="00F132A6">
                  <w:pPr>
                    <w:rPr>
                      <w:color w:val="000000"/>
                    </w:rPr>
                  </w:pPr>
                  <w:r w:rsidRPr="004C0A40">
                    <w:rPr>
                      <w:color w:val="000000"/>
                    </w:rPr>
                    <w:t>2019</w:t>
                  </w:r>
                </w:p>
              </w:tc>
              <w:tc>
                <w:tcPr>
                  <w:tcW w:w="2340" w:type="dxa"/>
                  <w:tcBorders>
                    <w:top w:val="nil"/>
                    <w:left w:val="nil"/>
                    <w:bottom w:val="single" w:sz="4" w:space="0" w:color="000000"/>
                    <w:right w:val="single" w:sz="4" w:space="0" w:color="000000"/>
                  </w:tcBorders>
                  <w:shd w:val="clear" w:color="auto" w:fill="auto"/>
                  <w:noWrap/>
                  <w:hideMark/>
                </w:tcPr>
                <w:p w14:paraId="6627C269" w14:textId="77777777" w:rsidR="00EB3396" w:rsidRPr="004C0A40" w:rsidRDefault="00EB3396" w:rsidP="00F132A6">
                  <w:pPr>
                    <w:rPr>
                      <w:color w:val="000000"/>
                    </w:rPr>
                  </w:pPr>
                  <w:r w:rsidRPr="004C0A40">
                    <w:rPr>
                      <w:color w:val="000000"/>
                    </w:rPr>
                    <w:t>Saulkrasti</w:t>
                  </w:r>
                </w:p>
              </w:tc>
              <w:tc>
                <w:tcPr>
                  <w:tcW w:w="1283" w:type="dxa"/>
                  <w:tcBorders>
                    <w:top w:val="nil"/>
                    <w:left w:val="nil"/>
                    <w:bottom w:val="single" w:sz="4" w:space="0" w:color="000000"/>
                    <w:right w:val="single" w:sz="4" w:space="0" w:color="000000"/>
                  </w:tcBorders>
                  <w:shd w:val="clear" w:color="auto" w:fill="auto"/>
                  <w:noWrap/>
                  <w:hideMark/>
                </w:tcPr>
                <w:p w14:paraId="1E5A336D" w14:textId="77777777" w:rsidR="00EB3396" w:rsidRPr="004C0A40" w:rsidRDefault="00EB3396" w:rsidP="00F132A6">
                  <w:pPr>
                    <w:rPr>
                      <w:color w:val="000000"/>
                    </w:rPr>
                  </w:pPr>
                  <w:r w:rsidRPr="004C0A40">
                    <w:rPr>
                      <w:color w:val="000000"/>
                    </w:rPr>
                    <w:t>0.97</w:t>
                  </w:r>
                </w:p>
              </w:tc>
              <w:tc>
                <w:tcPr>
                  <w:tcW w:w="1010" w:type="dxa"/>
                  <w:tcBorders>
                    <w:top w:val="nil"/>
                    <w:left w:val="nil"/>
                    <w:bottom w:val="single" w:sz="4" w:space="0" w:color="000000"/>
                    <w:right w:val="single" w:sz="4" w:space="0" w:color="000000"/>
                  </w:tcBorders>
                  <w:shd w:val="clear" w:color="auto" w:fill="auto"/>
                  <w:noWrap/>
                  <w:hideMark/>
                </w:tcPr>
                <w:p w14:paraId="0573AB0D" w14:textId="77777777" w:rsidR="00EB3396" w:rsidRPr="004C0A40" w:rsidRDefault="00EB3396" w:rsidP="00F132A6">
                  <w:pPr>
                    <w:rPr>
                      <w:color w:val="000000"/>
                    </w:rPr>
                  </w:pPr>
                  <w:r w:rsidRPr="004C0A40">
                    <w:rPr>
                      <w:color w:val="000000"/>
                    </w:rPr>
                    <w:t>0.97</w:t>
                  </w:r>
                </w:p>
              </w:tc>
              <w:tc>
                <w:tcPr>
                  <w:tcW w:w="960" w:type="dxa"/>
                  <w:tcBorders>
                    <w:top w:val="nil"/>
                    <w:left w:val="nil"/>
                    <w:bottom w:val="single" w:sz="4" w:space="0" w:color="000000"/>
                    <w:right w:val="single" w:sz="4" w:space="0" w:color="000000"/>
                  </w:tcBorders>
                  <w:shd w:val="clear" w:color="auto" w:fill="auto"/>
                  <w:noWrap/>
                  <w:hideMark/>
                </w:tcPr>
                <w:p w14:paraId="4175CC04" w14:textId="77777777" w:rsidR="00EB3396" w:rsidRPr="004C0A40" w:rsidRDefault="00EB3396" w:rsidP="00F132A6">
                  <w:pPr>
                    <w:rPr>
                      <w:color w:val="000000"/>
                    </w:rPr>
                  </w:pPr>
                  <w:r w:rsidRPr="004C0A40">
                    <w:rPr>
                      <w:color w:val="000000"/>
                    </w:rPr>
                    <w:t>1.00</w:t>
                  </w:r>
                </w:p>
              </w:tc>
              <w:tc>
                <w:tcPr>
                  <w:tcW w:w="1050" w:type="dxa"/>
                  <w:tcBorders>
                    <w:top w:val="nil"/>
                    <w:left w:val="nil"/>
                    <w:bottom w:val="single" w:sz="4" w:space="0" w:color="000000"/>
                    <w:right w:val="single" w:sz="4" w:space="0" w:color="000000"/>
                  </w:tcBorders>
                  <w:shd w:val="clear" w:color="auto" w:fill="auto"/>
                  <w:noWrap/>
                  <w:hideMark/>
                </w:tcPr>
                <w:p w14:paraId="5F209B6E" w14:textId="77777777" w:rsidR="00EB3396" w:rsidRPr="004C0A40" w:rsidRDefault="00EB3396" w:rsidP="00F132A6">
                  <w:pPr>
                    <w:rPr>
                      <w:color w:val="000000"/>
                    </w:rPr>
                  </w:pPr>
                  <w:r w:rsidRPr="004C0A40">
                    <w:rPr>
                      <w:color w:val="000000"/>
                    </w:rPr>
                    <w:t>0.97</w:t>
                  </w:r>
                </w:p>
              </w:tc>
              <w:tc>
                <w:tcPr>
                  <w:tcW w:w="1116" w:type="dxa"/>
                  <w:tcBorders>
                    <w:top w:val="nil"/>
                    <w:left w:val="nil"/>
                    <w:bottom w:val="single" w:sz="4" w:space="0" w:color="000000"/>
                    <w:right w:val="single" w:sz="4" w:space="0" w:color="000000"/>
                  </w:tcBorders>
                  <w:shd w:val="clear" w:color="auto" w:fill="auto"/>
                  <w:noWrap/>
                  <w:hideMark/>
                </w:tcPr>
                <w:p w14:paraId="38B3700C" w14:textId="77777777" w:rsidR="00EB3396" w:rsidRPr="004C0A40" w:rsidRDefault="00EB3396" w:rsidP="00F132A6">
                  <w:pPr>
                    <w:rPr>
                      <w:color w:val="000000"/>
                    </w:rPr>
                  </w:pPr>
                  <w:r w:rsidRPr="004C0A40">
                    <w:rPr>
                      <w:color w:val="000000"/>
                    </w:rPr>
                    <w:t>0.97</w:t>
                  </w:r>
                </w:p>
              </w:tc>
              <w:tc>
                <w:tcPr>
                  <w:tcW w:w="1010" w:type="dxa"/>
                  <w:tcBorders>
                    <w:top w:val="nil"/>
                    <w:left w:val="nil"/>
                    <w:bottom w:val="single" w:sz="4" w:space="0" w:color="000000"/>
                    <w:right w:val="single" w:sz="4" w:space="0" w:color="000000"/>
                  </w:tcBorders>
                  <w:shd w:val="clear" w:color="auto" w:fill="auto"/>
                  <w:noWrap/>
                  <w:hideMark/>
                </w:tcPr>
                <w:p w14:paraId="56DE60EA" w14:textId="77777777" w:rsidR="00EB3396" w:rsidRPr="004C0A40" w:rsidRDefault="00EB3396" w:rsidP="00F132A6">
                  <w:pPr>
                    <w:rPr>
                      <w:color w:val="000000"/>
                    </w:rPr>
                  </w:pPr>
                  <w:r w:rsidRPr="004C0A40">
                    <w:rPr>
                      <w:color w:val="000000"/>
                    </w:rPr>
                    <w:t>0.00</w:t>
                  </w:r>
                </w:p>
              </w:tc>
            </w:tr>
            <w:tr w:rsidR="00EB3396" w:rsidRPr="004C0A40" w14:paraId="2B3AEF49"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1A23D47F" w14:textId="77777777" w:rsidR="00EB3396" w:rsidRPr="004C0A40" w:rsidRDefault="00EB3396" w:rsidP="00F132A6">
                  <w:pPr>
                    <w:rPr>
                      <w:color w:val="000000"/>
                    </w:rPr>
                  </w:pPr>
                  <w:r w:rsidRPr="004C0A40">
                    <w:rPr>
                      <w:color w:val="000000"/>
                    </w:rPr>
                    <w:t>2020</w:t>
                  </w:r>
                </w:p>
              </w:tc>
              <w:tc>
                <w:tcPr>
                  <w:tcW w:w="2340" w:type="dxa"/>
                  <w:tcBorders>
                    <w:top w:val="nil"/>
                    <w:left w:val="nil"/>
                    <w:bottom w:val="single" w:sz="4" w:space="0" w:color="000000"/>
                    <w:right w:val="single" w:sz="4" w:space="0" w:color="000000"/>
                  </w:tcBorders>
                  <w:shd w:val="clear" w:color="auto" w:fill="auto"/>
                  <w:noWrap/>
                  <w:hideMark/>
                </w:tcPr>
                <w:p w14:paraId="6B9BD8DC" w14:textId="77777777" w:rsidR="00EB3396" w:rsidRPr="004C0A40" w:rsidRDefault="00EB3396" w:rsidP="00F132A6">
                  <w:pPr>
                    <w:rPr>
                      <w:color w:val="000000"/>
                    </w:rPr>
                  </w:pPr>
                  <w:r w:rsidRPr="004C0A40">
                    <w:rPr>
                      <w:color w:val="000000"/>
                    </w:rPr>
                    <w:t>Saulkrasti</w:t>
                  </w:r>
                </w:p>
              </w:tc>
              <w:tc>
                <w:tcPr>
                  <w:tcW w:w="1283" w:type="dxa"/>
                  <w:tcBorders>
                    <w:top w:val="nil"/>
                    <w:left w:val="nil"/>
                    <w:bottom w:val="single" w:sz="4" w:space="0" w:color="000000"/>
                    <w:right w:val="single" w:sz="4" w:space="0" w:color="000000"/>
                  </w:tcBorders>
                  <w:shd w:val="clear" w:color="auto" w:fill="auto"/>
                  <w:noWrap/>
                  <w:hideMark/>
                </w:tcPr>
                <w:p w14:paraId="54DB7020" w14:textId="77777777" w:rsidR="00EB3396" w:rsidRPr="004C0A40" w:rsidRDefault="00EB3396" w:rsidP="00F132A6">
                  <w:pPr>
                    <w:rPr>
                      <w:color w:val="000000"/>
                    </w:rPr>
                  </w:pPr>
                  <w:r w:rsidRPr="004C0A40">
                    <w:rPr>
                      <w:color w:val="000000"/>
                    </w:rPr>
                    <w:t>148.99</w:t>
                  </w:r>
                </w:p>
              </w:tc>
              <w:tc>
                <w:tcPr>
                  <w:tcW w:w="1010" w:type="dxa"/>
                  <w:tcBorders>
                    <w:top w:val="nil"/>
                    <w:left w:val="nil"/>
                    <w:bottom w:val="single" w:sz="4" w:space="0" w:color="000000"/>
                    <w:right w:val="single" w:sz="4" w:space="0" w:color="000000"/>
                  </w:tcBorders>
                  <w:shd w:val="clear" w:color="auto" w:fill="auto"/>
                  <w:noWrap/>
                  <w:hideMark/>
                </w:tcPr>
                <w:p w14:paraId="01694D60" w14:textId="77777777" w:rsidR="00EB3396" w:rsidRPr="004C0A40" w:rsidRDefault="00EB3396" w:rsidP="00F132A6">
                  <w:pPr>
                    <w:rPr>
                      <w:color w:val="000000"/>
                    </w:rPr>
                  </w:pPr>
                  <w:r w:rsidRPr="004C0A40">
                    <w:rPr>
                      <w:color w:val="000000"/>
                    </w:rPr>
                    <w:t>130.18</w:t>
                  </w:r>
                </w:p>
              </w:tc>
              <w:tc>
                <w:tcPr>
                  <w:tcW w:w="960" w:type="dxa"/>
                  <w:tcBorders>
                    <w:top w:val="nil"/>
                    <w:left w:val="nil"/>
                    <w:bottom w:val="single" w:sz="4" w:space="0" w:color="000000"/>
                    <w:right w:val="single" w:sz="4" w:space="0" w:color="000000"/>
                  </w:tcBorders>
                  <w:shd w:val="clear" w:color="auto" w:fill="auto"/>
                  <w:noWrap/>
                  <w:hideMark/>
                </w:tcPr>
                <w:p w14:paraId="3FCA15DF" w14:textId="77777777" w:rsidR="00EB3396" w:rsidRPr="004C0A40" w:rsidRDefault="00EB3396" w:rsidP="00F132A6">
                  <w:pPr>
                    <w:rPr>
                      <w:color w:val="000000"/>
                    </w:rPr>
                  </w:pPr>
                  <w:r w:rsidRPr="004C0A40">
                    <w:rPr>
                      <w:color w:val="000000"/>
                    </w:rPr>
                    <w:t>4.00</w:t>
                  </w:r>
                </w:p>
              </w:tc>
              <w:tc>
                <w:tcPr>
                  <w:tcW w:w="1050" w:type="dxa"/>
                  <w:tcBorders>
                    <w:top w:val="nil"/>
                    <w:left w:val="nil"/>
                    <w:bottom w:val="single" w:sz="4" w:space="0" w:color="000000"/>
                    <w:right w:val="single" w:sz="4" w:space="0" w:color="000000"/>
                  </w:tcBorders>
                  <w:shd w:val="clear" w:color="auto" w:fill="auto"/>
                  <w:noWrap/>
                  <w:hideMark/>
                </w:tcPr>
                <w:p w14:paraId="46B5D61E" w14:textId="77777777" w:rsidR="00EB3396" w:rsidRPr="004C0A40" w:rsidRDefault="00EB3396" w:rsidP="00F132A6">
                  <w:pPr>
                    <w:rPr>
                      <w:color w:val="000000"/>
                    </w:rPr>
                  </w:pPr>
                  <w:r w:rsidRPr="004C0A40">
                    <w:rPr>
                      <w:color w:val="000000"/>
                    </w:rPr>
                    <w:t>130.18</w:t>
                  </w:r>
                </w:p>
              </w:tc>
              <w:tc>
                <w:tcPr>
                  <w:tcW w:w="1116" w:type="dxa"/>
                  <w:tcBorders>
                    <w:top w:val="nil"/>
                    <w:left w:val="nil"/>
                    <w:bottom w:val="single" w:sz="4" w:space="0" w:color="000000"/>
                    <w:right w:val="single" w:sz="4" w:space="0" w:color="000000"/>
                  </w:tcBorders>
                  <w:shd w:val="clear" w:color="auto" w:fill="auto"/>
                  <w:noWrap/>
                  <w:hideMark/>
                </w:tcPr>
                <w:p w14:paraId="70F2E636" w14:textId="77777777" w:rsidR="00EB3396" w:rsidRPr="004C0A40" w:rsidRDefault="00EB3396" w:rsidP="00F132A6">
                  <w:pPr>
                    <w:rPr>
                      <w:color w:val="000000"/>
                    </w:rPr>
                  </w:pPr>
                  <w:r w:rsidRPr="004C0A40">
                    <w:rPr>
                      <w:color w:val="000000"/>
                    </w:rPr>
                    <w:t>130.18</w:t>
                  </w:r>
                </w:p>
              </w:tc>
              <w:tc>
                <w:tcPr>
                  <w:tcW w:w="1010" w:type="dxa"/>
                  <w:tcBorders>
                    <w:top w:val="nil"/>
                    <w:left w:val="nil"/>
                    <w:bottom w:val="single" w:sz="4" w:space="0" w:color="000000"/>
                    <w:right w:val="single" w:sz="4" w:space="0" w:color="000000"/>
                  </w:tcBorders>
                  <w:shd w:val="clear" w:color="auto" w:fill="auto"/>
                  <w:noWrap/>
                  <w:hideMark/>
                </w:tcPr>
                <w:p w14:paraId="3176878D" w14:textId="77777777" w:rsidR="00EB3396" w:rsidRPr="004C0A40" w:rsidRDefault="00EB3396" w:rsidP="00F132A6">
                  <w:pPr>
                    <w:rPr>
                      <w:color w:val="000000"/>
                    </w:rPr>
                  </w:pPr>
                  <w:r w:rsidRPr="004C0A40">
                    <w:rPr>
                      <w:color w:val="000000"/>
                    </w:rPr>
                    <w:t>18.80</w:t>
                  </w:r>
                </w:p>
              </w:tc>
            </w:tr>
            <w:tr w:rsidR="00EB3396" w:rsidRPr="004C0A40" w14:paraId="1E6C95BD"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0EFA8CCD" w14:textId="77777777" w:rsidR="00EB3396" w:rsidRPr="004C0A40" w:rsidRDefault="00EB3396" w:rsidP="00F132A6">
                  <w:pPr>
                    <w:rPr>
                      <w:color w:val="000000"/>
                    </w:rPr>
                  </w:pPr>
                  <w:r w:rsidRPr="004C0A40">
                    <w:rPr>
                      <w:color w:val="000000"/>
                    </w:rPr>
                    <w:t>2021</w:t>
                  </w:r>
                </w:p>
              </w:tc>
              <w:tc>
                <w:tcPr>
                  <w:tcW w:w="2340" w:type="dxa"/>
                  <w:tcBorders>
                    <w:top w:val="nil"/>
                    <w:left w:val="nil"/>
                    <w:bottom w:val="single" w:sz="4" w:space="0" w:color="000000"/>
                    <w:right w:val="single" w:sz="4" w:space="0" w:color="000000"/>
                  </w:tcBorders>
                  <w:shd w:val="clear" w:color="auto" w:fill="auto"/>
                  <w:noWrap/>
                  <w:hideMark/>
                </w:tcPr>
                <w:p w14:paraId="3CF860AD" w14:textId="77777777" w:rsidR="00EB3396" w:rsidRPr="004C0A40" w:rsidRDefault="00EB3396" w:rsidP="00F132A6">
                  <w:pPr>
                    <w:rPr>
                      <w:color w:val="000000"/>
                    </w:rPr>
                  </w:pPr>
                  <w:r w:rsidRPr="004C0A40">
                    <w:rPr>
                      <w:color w:val="000000"/>
                    </w:rPr>
                    <w:t>Saulkrasti</w:t>
                  </w:r>
                </w:p>
              </w:tc>
              <w:tc>
                <w:tcPr>
                  <w:tcW w:w="1283" w:type="dxa"/>
                  <w:tcBorders>
                    <w:top w:val="nil"/>
                    <w:left w:val="nil"/>
                    <w:bottom w:val="single" w:sz="4" w:space="0" w:color="000000"/>
                    <w:right w:val="single" w:sz="4" w:space="0" w:color="000000"/>
                  </w:tcBorders>
                  <w:shd w:val="clear" w:color="auto" w:fill="auto"/>
                  <w:noWrap/>
                  <w:hideMark/>
                </w:tcPr>
                <w:p w14:paraId="1FA19C46" w14:textId="77777777" w:rsidR="00EB3396" w:rsidRPr="004C0A40" w:rsidRDefault="00EB3396" w:rsidP="00F132A6">
                  <w:pPr>
                    <w:rPr>
                      <w:color w:val="000000"/>
                    </w:rPr>
                  </w:pPr>
                  <w:r w:rsidRPr="004C0A40">
                    <w:rPr>
                      <w:color w:val="000000"/>
                    </w:rPr>
                    <w:t>0.88</w:t>
                  </w:r>
                </w:p>
              </w:tc>
              <w:tc>
                <w:tcPr>
                  <w:tcW w:w="1010" w:type="dxa"/>
                  <w:tcBorders>
                    <w:top w:val="nil"/>
                    <w:left w:val="nil"/>
                    <w:bottom w:val="single" w:sz="4" w:space="0" w:color="000000"/>
                    <w:right w:val="single" w:sz="4" w:space="0" w:color="000000"/>
                  </w:tcBorders>
                  <w:shd w:val="clear" w:color="auto" w:fill="auto"/>
                  <w:noWrap/>
                  <w:hideMark/>
                </w:tcPr>
                <w:p w14:paraId="15F4F197" w14:textId="77777777" w:rsidR="00EB3396" w:rsidRPr="004C0A40" w:rsidRDefault="00EB3396" w:rsidP="00F132A6">
                  <w:pPr>
                    <w:rPr>
                      <w:color w:val="000000"/>
                    </w:rPr>
                  </w:pPr>
                  <w:r w:rsidRPr="004C0A40">
                    <w:rPr>
                      <w:color w:val="000000"/>
                    </w:rPr>
                    <w:t>0.88</w:t>
                  </w:r>
                </w:p>
              </w:tc>
              <w:tc>
                <w:tcPr>
                  <w:tcW w:w="960" w:type="dxa"/>
                  <w:tcBorders>
                    <w:top w:val="nil"/>
                    <w:left w:val="nil"/>
                    <w:bottom w:val="single" w:sz="4" w:space="0" w:color="000000"/>
                    <w:right w:val="single" w:sz="4" w:space="0" w:color="000000"/>
                  </w:tcBorders>
                  <w:shd w:val="clear" w:color="auto" w:fill="auto"/>
                  <w:noWrap/>
                  <w:hideMark/>
                </w:tcPr>
                <w:p w14:paraId="70E4DE42" w14:textId="77777777" w:rsidR="00EB3396" w:rsidRPr="004C0A40" w:rsidRDefault="00EB3396" w:rsidP="00F132A6">
                  <w:pPr>
                    <w:rPr>
                      <w:color w:val="000000"/>
                    </w:rPr>
                  </w:pPr>
                  <w:r w:rsidRPr="004C0A40">
                    <w:rPr>
                      <w:color w:val="000000"/>
                    </w:rPr>
                    <w:t>1.00</w:t>
                  </w:r>
                </w:p>
              </w:tc>
              <w:tc>
                <w:tcPr>
                  <w:tcW w:w="1050" w:type="dxa"/>
                  <w:tcBorders>
                    <w:top w:val="nil"/>
                    <w:left w:val="nil"/>
                    <w:bottom w:val="single" w:sz="4" w:space="0" w:color="000000"/>
                    <w:right w:val="single" w:sz="4" w:space="0" w:color="000000"/>
                  </w:tcBorders>
                  <w:shd w:val="clear" w:color="auto" w:fill="auto"/>
                  <w:noWrap/>
                  <w:hideMark/>
                </w:tcPr>
                <w:p w14:paraId="172F70DB" w14:textId="77777777" w:rsidR="00EB3396" w:rsidRPr="004C0A40" w:rsidRDefault="00EB3396" w:rsidP="00F132A6">
                  <w:pPr>
                    <w:rPr>
                      <w:color w:val="000000"/>
                    </w:rPr>
                  </w:pPr>
                  <w:r w:rsidRPr="004C0A40">
                    <w:rPr>
                      <w:color w:val="000000"/>
                    </w:rPr>
                    <w:t>0.88</w:t>
                  </w:r>
                </w:p>
              </w:tc>
              <w:tc>
                <w:tcPr>
                  <w:tcW w:w="1116" w:type="dxa"/>
                  <w:tcBorders>
                    <w:top w:val="nil"/>
                    <w:left w:val="nil"/>
                    <w:bottom w:val="single" w:sz="4" w:space="0" w:color="000000"/>
                    <w:right w:val="single" w:sz="4" w:space="0" w:color="000000"/>
                  </w:tcBorders>
                  <w:shd w:val="clear" w:color="auto" w:fill="auto"/>
                  <w:noWrap/>
                  <w:hideMark/>
                </w:tcPr>
                <w:p w14:paraId="088911D2" w14:textId="77777777" w:rsidR="00EB3396" w:rsidRPr="004C0A40" w:rsidRDefault="00EB3396" w:rsidP="00F132A6">
                  <w:pPr>
                    <w:rPr>
                      <w:color w:val="000000"/>
                    </w:rPr>
                  </w:pPr>
                  <w:r w:rsidRPr="004C0A40">
                    <w:rPr>
                      <w:color w:val="000000"/>
                    </w:rPr>
                    <w:t>0.88</w:t>
                  </w:r>
                </w:p>
              </w:tc>
              <w:tc>
                <w:tcPr>
                  <w:tcW w:w="1010" w:type="dxa"/>
                  <w:tcBorders>
                    <w:top w:val="nil"/>
                    <w:left w:val="nil"/>
                    <w:bottom w:val="single" w:sz="4" w:space="0" w:color="000000"/>
                    <w:right w:val="single" w:sz="4" w:space="0" w:color="000000"/>
                  </w:tcBorders>
                  <w:shd w:val="clear" w:color="auto" w:fill="auto"/>
                  <w:noWrap/>
                  <w:hideMark/>
                </w:tcPr>
                <w:p w14:paraId="0D7D63DC" w14:textId="77777777" w:rsidR="00EB3396" w:rsidRPr="004C0A40" w:rsidRDefault="00EB3396" w:rsidP="00F132A6">
                  <w:pPr>
                    <w:rPr>
                      <w:color w:val="000000"/>
                    </w:rPr>
                  </w:pPr>
                  <w:r w:rsidRPr="004C0A40">
                    <w:rPr>
                      <w:color w:val="000000"/>
                    </w:rPr>
                    <w:t>0.00</w:t>
                  </w:r>
                </w:p>
              </w:tc>
            </w:tr>
            <w:tr w:rsidR="00EB3396" w:rsidRPr="004C0A40" w14:paraId="6B02F6B5"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46B92A95" w14:textId="77777777" w:rsidR="00EB3396" w:rsidRPr="004C0A40" w:rsidRDefault="00EB3396" w:rsidP="00F132A6">
                  <w:pPr>
                    <w:rPr>
                      <w:color w:val="000000"/>
                    </w:rPr>
                  </w:pPr>
                  <w:r w:rsidRPr="004C0A40">
                    <w:rPr>
                      <w:color w:val="000000"/>
                    </w:rPr>
                    <w:t>2022</w:t>
                  </w:r>
                </w:p>
              </w:tc>
              <w:tc>
                <w:tcPr>
                  <w:tcW w:w="2340" w:type="dxa"/>
                  <w:tcBorders>
                    <w:top w:val="nil"/>
                    <w:left w:val="nil"/>
                    <w:bottom w:val="single" w:sz="4" w:space="0" w:color="000000"/>
                    <w:right w:val="single" w:sz="4" w:space="0" w:color="000000"/>
                  </w:tcBorders>
                  <w:shd w:val="clear" w:color="auto" w:fill="auto"/>
                  <w:noWrap/>
                  <w:hideMark/>
                </w:tcPr>
                <w:p w14:paraId="48A37570" w14:textId="77777777" w:rsidR="00EB3396" w:rsidRPr="004C0A40" w:rsidRDefault="00EB3396" w:rsidP="00F132A6">
                  <w:pPr>
                    <w:rPr>
                      <w:color w:val="000000"/>
                    </w:rPr>
                  </w:pPr>
                  <w:r w:rsidRPr="004C0A40">
                    <w:rPr>
                      <w:color w:val="000000"/>
                    </w:rPr>
                    <w:t>Saulkrasti</w:t>
                  </w:r>
                </w:p>
              </w:tc>
              <w:tc>
                <w:tcPr>
                  <w:tcW w:w="1283" w:type="dxa"/>
                  <w:tcBorders>
                    <w:top w:val="nil"/>
                    <w:left w:val="nil"/>
                    <w:bottom w:val="single" w:sz="4" w:space="0" w:color="000000"/>
                    <w:right w:val="single" w:sz="4" w:space="0" w:color="000000"/>
                  </w:tcBorders>
                  <w:shd w:val="clear" w:color="auto" w:fill="auto"/>
                  <w:noWrap/>
                  <w:hideMark/>
                </w:tcPr>
                <w:p w14:paraId="41DD2553" w14:textId="77777777" w:rsidR="00EB3396" w:rsidRPr="004C0A40" w:rsidRDefault="00EB3396" w:rsidP="00F132A6">
                  <w:pPr>
                    <w:rPr>
                      <w:color w:val="000000"/>
                    </w:rPr>
                  </w:pPr>
                  <w:r w:rsidRPr="004C0A40">
                    <w:rPr>
                      <w:color w:val="000000"/>
                    </w:rPr>
                    <w:t>0.00</w:t>
                  </w:r>
                </w:p>
              </w:tc>
              <w:tc>
                <w:tcPr>
                  <w:tcW w:w="1010" w:type="dxa"/>
                  <w:tcBorders>
                    <w:top w:val="nil"/>
                    <w:left w:val="nil"/>
                    <w:bottom w:val="single" w:sz="4" w:space="0" w:color="000000"/>
                    <w:right w:val="single" w:sz="4" w:space="0" w:color="000000"/>
                  </w:tcBorders>
                  <w:shd w:val="clear" w:color="auto" w:fill="auto"/>
                  <w:noWrap/>
                  <w:hideMark/>
                </w:tcPr>
                <w:p w14:paraId="5BEDC09C" w14:textId="77777777" w:rsidR="00EB3396" w:rsidRPr="004C0A40" w:rsidRDefault="00EB3396" w:rsidP="00F132A6">
                  <w:pPr>
                    <w:rPr>
                      <w:color w:val="000000"/>
                    </w:rPr>
                  </w:pPr>
                  <w:r w:rsidRPr="004C0A40">
                    <w:rPr>
                      <w:color w:val="000000"/>
                    </w:rPr>
                    <w:t>0.00</w:t>
                  </w:r>
                </w:p>
              </w:tc>
              <w:tc>
                <w:tcPr>
                  <w:tcW w:w="960" w:type="dxa"/>
                  <w:tcBorders>
                    <w:top w:val="nil"/>
                    <w:left w:val="nil"/>
                    <w:bottom w:val="single" w:sz="4" w:space="0" w:color="000000"/>
                    <w:right w:val="single" w:sz="4" w:space="0" w:color="000000"/>
                  </w:tcBorders>
                  <w:shd w:val="clear" w:color="auto" w:fill="auto"/>
                  <w:noWrap/>
                  <w:hideMark/>
                </w:tcPr>
                <w:p w14:paraId="4B030A3F" w14:textId="77777777" w:rsidR="00EB3396" w:rsidRPr="004C0A40" w:rsidRDefault="00EB3396" w:rsidP="00F132A6">
                  <w:pPr>
                    <w:rPr>
                      <w:color w:val="000000"/>
                    </w:rPr>
                  </w:pPr>
                  <w:r w:rsidRPr="004C0A40">
                    <w:rPr>
                      <w:color w:val="000000"/>
                    </w:rPr>
                    <w:t>1.00</w:t>
                  </w:r>
                </w:p>
              </w:tc>
              <w:tc>
                <w:tcPr>
                  <w:tcW w:w="1050" w:type="dxa"/>
                  <w:tcBorders>
                    <w:top w:val="nil"/>
                    <w:left w:val="nil"/>
                    <w:bottom w:val="single" w:sz="4" w:space="0" w:color="000000"/>
                    <w:right w:val="single" w:sz="4" w:space="0" w:color="000000"/>
                  </w:tcBorders>
                  <w:shd w:val="clear" w:color="auto" w:fill="auto"/>
                  <w:noWrap/>
                  <w:hideMark/>
                </w:tcPr>
                <w:p w14:paraId="4EACEA1A" w14:textId="77777777" w:rsidR="00EB3396" w:rsidRPr="004C0A40" w:rsidRDefault="00EB3396" w:rsidP="00F132A6">
                  <w:pPr>
                    <w:rPr>
                      <w:color w:val="000000"/>
                    </w:rPr>
                  </w:pPr>
                  <w:r w:rsidRPr="004C0A40">
                    <w:rPr>
                      <w:color w:val="000000"/>
                    </w:rPr>
                    <w:t>0.00</w:t>
                  </w:r>
                </w:p>
              </w:tc>
              <w:tc>
                <w:tcPr>
                  <w:tcW w:w="1116" w:type="dxa"/>
                  <w:tcBorders>
                    <w:top w:val="nil"/>
                    <w:left w:val="nil"/>
                    <w:bottom w:val="single" w:sz="4" w:space="0" w:color="000000"/>
                    <w:right w:val="single" w:sz="4" w:space="0" w:color="000000"/>
                  </w:tcBorders>
                  <w:shd w:val="clear" w:color="auto" w:fill="auto"/>
                  <w:noWrap/>
                  <w:hideMark/>
                </w:tcPr>
                <w:p w14:paraId="738542BD" w14:textId="77777777" w:rsidR="00EB3396" w:rsidRPr="004C0A40" w:rsidRDefault="00EB3396" w:rsidP="00F132A6">
                  <w:pPr>
                    <w:rPr>
                      <w:color w:val="000000"/>
                    </w:rPr>
                  </w:pPr>
                  <w:r w:rsidRPr="004C0A40">
                    <w:rPr>
                      <w:color w:val="000000"/>
                    </w:rPr>
                    <w:t>0.00</w:t>
                  </w:r>
                </w:p>
              </w:tc>
              <w:tc>
                <w:tcPr>
                  <w:tcW w:w="1010" w:type="dxa"/>
                  <w:tcBorders>
                    <w:top w:val="nil"/>
                    <w:left w:val="nil"/>
                    <w:bottom w:val="single" w:sz="4" w:space="0" w:color="000000"/>
                    <w:right w:val="single" w:sz="4" w:space="0" w:color="000000"/>
                  </w:tcBorders>
                  <w:shd w:val="clear" w:color="auto" w:fill="auto"/>
                  <w:noWrap/>
                  <w:hideMark/>
                </w:tcPr>
                <w:p w14:paraId="5A5E3423" w14:textId="77777777" w:rsidR="00EB3396" w:rsidRPr="004C0A40" w:rsidRDefault="00EB3396" w:rsidP="00F132A6">
                  <w:pPr>
                    <w:rPr>
                      <w:color w:val="000000"/>
                    </w:rPr>
                  </w:pPr>
                  <w:r w:rsidRPr="004C0A40">
                    <w:rPr>
                      <w:color w:val="000000"/>
                    </w:rPr>
                    <w:t>0.00</w:t>
                  </w:r>
                </w:p>
              </w:tc>
            </w:tr>
            <w:tr w:rsidR="00EB3396" w:rsidRPr="004C0A40" w14:paraId="5498A36A"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6BBF6F58" w14:textId="77777777" w:rsidR="00EB3396" w:rsidRPr="004C0A40" w:rsidRDefault="00EB3396" w:rsidP="00F132A6">
                  <w:pPr>
                    <w:rPr>
                      <w:color w:val="000000"/>
                    </w:rPr>
                  </w:pPr>
                  <w:r w:rsidRPr="004C0A40">
                    <w:rPr>
                      <w:color w:val="000000"/>
                    </w:rPr>
                    <w:t>2023</w:t>
                  </w:r>
                </w:p>
              </w:tc>
              <w:tc>
                <w:tcPr>
                  <w:tcW w:w="2340" w:type="dxa"/>
                  <w:tcBorders>
                    <w:top w:val="nil"/>
                    <w:left w:val="nil"/>
                    <w:bottom w:val="single" w:sz="4" w:space="0" w:color="000000"/>
                    <w:right w:val="single" w:sz="4" w:space="0" w:color="000000"/>
                  </w:tcBorders>
                  <w:shd w:val="clear" w:color="auto" w:fill="auto"/>
                  <w:noWrap/>
                  <w:hideMark/>
                </w:tcPr>
                <w:p w14:paraId="2A1F6AE5" w14:textId="77777777" w:rsidR="00EB3396" w:rsidRPr="004C0A40" w:rsidRDefault="00EB3396" w:rsidP="00F132A6">
                  <w:pPr>
                    <w:rPr>
                      <w:color w:val="000000"/>
                    </w:rPr>
                  </w:pPr>
                  <w:r w:rsidRPr="004C0A40">
                    <w:rPr>
                      <w:color w:val="000000"/>
                    </w:rPr>
                    <w:t>Saulkrasti</w:t>
                  </w:r>
                </w:p>
              </w:tc>
              <w:tc>
                <w:tcPr>
                  <w:tcW w:w="1283" w:type="dxa"/>
                  <w:tcBorders>
                    <w:top w:val="nil"/>
                    <w:left w:val="nil"/>
                    <w:bottom w:val="single" w:sz="4" w:space="0" w:color="000000"/>
                    <w:right w:val="single" w:sz="4" w:space="0" w:color="000000"/>
                  </w:tcBorders>
                  <w:shd w:val="clear" w:color="auto" w:fill="auto"/>
                  <w:noWrap/>
                  <w:hideMark/>
                </w:tcPr>
                <w:p w14:paraId="1254AAA3" w14:textId="77777777" w:rsidR="00EB3396" w:rsidRPr="004C0A40" w:rsidRDefault="00EB3396" w:rsidP="00F132A6">
                  <w:pPr>
                    <w:rPr>
                      <w:color w:val="000000"/>
                    </w:rPr>
                  </w:pPr>
                  <w:r w:rsidRPr="004C0A40">
                    <w:rPr>
                      <w:color w:val="000000"/>
                    </w:rPr>
                    <w:t>0.04</w:t>
                  </w:r>
                </w:p>
              </w:tc>
              <w:tc>
                <w:tcPr>
                  <w:tcW w:w="1010" w:type="dxa"/>
                  <w:tcBorders>
                    <w:top w:val="nil"/>
                    <w:left w:val="nil"/>
                    <w:bottom w:val="single" w:sz="4" w:space="0" w:color="000000"/>
                    <w:right w:val="single" w:sz="4" w:space="0" w:color="000000"/>
                  </w:tcBorders>
                  <w:shd w:val="clear" w:color="auto" w:fill="auto"/>
                  <w:noWrap/>
                  <w:hideMark/>
                </w:tcPr>
                <w:p w14:paraId="5522E1B7" w14:textId="77777777" w:rsidR="00EB3396" w:rsidRPr="004C0A40" w:rsidRDefault="00EB3396" w:rsidP="00F132A6">
                  <w:pPr>
                    <w:rPr>
                      <w:color w:val="000000"/>
                    </w:rPr>
                  </w:pPr>
                  <w:r w:rsidRPr="004C0A40">
                    <w:rPr>
                      <w:color w:val="000000"/>
                    </w:rPr>
                    <w:t>0.04</w:t>
                  </w:r>
                </w:p>
              </w:tc>
              <w:tc>
                <w:tcPr>
                  <w:tcW w:w="960" w:type="dxa"/>
                  <w:tcBorders>
                    <w:top w:val="nil"/>
                    <w:left w:val="nil"/>
                    <w:bottom w:val="single" w:sz="4" w:space="0" w:color="000000"/>
                    <w:right w:val="single" w:sz="4" w:space="0" w:color="000000"/>
                  </w:tcBorders>
                  <w:shd w:val="clear" w:color="auto" w:fill="auto"/>
                  <w:noWrap/>
                  <w:hideMark/>
                </w:tcPr>
                <w:p w14:paraId="363A13A8" w14:textId="77777777" w:rsidR="00EB3396" w:rsidRPr="004C0A40" w:rsidRDefault="00EB3396" w:rsidP="00F132A6">
                  <w:pPr>
                    <w:rPr>
                      <w:color w:val="000000"/>
                    </w:rPr>
                  </w:pPr>
                  <w:r w:rsidRPr="004C0A40">
                    <w:rPr>
                      <w:color w:val="000000"/>
                    </w:rPr>
                    <w:t>1.00</w:t>
                  </w:r>
                </w:p>
              </w:tc>
              <w:tc>
                <w:tcPr>
                  <w:tcW w:w="1050" w:type="dxa"/>
                  <w:tcBorders>
                    <w:top w:val="nil"/>
                    <w:left w:val="nil"/>
                    <w:bottom w:val="single" w:sz="4" w:space="0" w:color="000000"/>
                    <w:right w:val="single" w:sz="4" w:space="0" w:color="000000"/>
                  </w:tcBorders>
                  <w:shd w:val="clear" w:color="auto" w:fill="auto"/>
                  <w:noWrap/>
                  <w:hideMark/>
                </w:tcPr>
                <w:p w14:paraId="6D10D644" w14:textId="77777777" w:rsidR="00EB3396" w:rsidRPr="004C0A40" w:rsidRDefault="00EB3396" w:rsidP="00F132A6">
                  <w:pPr>
                    <w:rPr>
                      <w:color w:val="000000"/>
                    </w:rPr>
                  </w:pPr>
                  <w:r w:rsidRPr="004C0A40">
                    <w:rPr>
                      <w:color w:val="000000"/>
                    </w:rPr>
                    <w:t>0.04</w:t>
                  </w:r>
                </w:p>
              </w:tc>
              <w:tc>
                <w:tcPr>
                  <w:tcW w:w="1116" w:type="dxa"/>
                  <w:tcBorders>
                    <w:top w:val="nil"/>
                    <w:left w:val="nil"/>
                    <w:bottom w:val="single" w:sz="4" w:space="0" w:color="000000"/>
                    <w:right w:val="single" w:sz="4" w:space="0" w:color="000000"/>
                  </w:tcBorders>
                  <w:shd w:val="clear" w:color="auto" w:fill="auto"/>
                  <w:noWrap/>
                  <w:hideMark/>
                </w:tcPr>
                <w:p w14:paraId="1B79A87B" w14:textId="77777777" w:rsidR="00EB3396" w:rsidRPr="004C0A40" w:rsidRDefault="00EB3396" w:rsidP="00F132A6">
                  <w:pPr>
                    <w:rPr>
                      <w:color w:val="000000"/>
                    </w:rPr>
                  </w:pPr>
                  <w:r w:rsidRPr="004C0A40">
                    <w:rPr>
                      <w:color w:val="000000"/>
                    </w:rPr>
                    <w:t>0.04</w:t>
                  </w:r>
                </w:p>
              </w:tc>
              <w:tc>
                <w:tcPr>
                  <w:tcW w:w="1010" w:type="dxa"/>
                  <w:tcBorders>
                    <w:top w:val="nil"/>
                    <w:left w:val="nil"/>
                    <w:bottom w:val="single" w:sz="4" w:space="0" w:color="000000"/>
                    <w:right w:val="single" w:sz="4" w:space="0" w:color="000000"/>
                  </w:tcBorders>
                  <w:shd w:val="clear" w:color="auto" w:fill="auto"/>
                  <w:noWrap/>
                  <w:hideMark/>
                </w:tcPr>
                <w:p w14:paraId="254148F5" w14:textId="77777777" w:rsidR="00EB3396" w:rsidRPr="004C0A40" w:rsidRDefault="00EB3396" w:rsidP="00F132A6">
                  <w:pPr>
                    <w:rPr>
                      <w:color w:val="000000"/>
                    </w:rPr>
                  </w:pPr>
                  <w:r w:rsidRPr="004C0A40">
                    <w:rPr>
                      <w:color w:val="000000"/>
                    </w:rPr>
                    <w:t>0.00</w:t>
                  </w:r>
                </w:p>
              </w:tc>
            </w:tr>
            <w:tr w:rsidR="00EB3396" w:rsidRPr="004C0A40" w14:paraId="1E474F01"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7EC1ED20" w14:textId="77777777" w:rsidR="00EB3396" w:rsidRPr="004C0A40" w:rsidRDefault="00EB3396" w:rsidP="00F132A6">
                  <w:pPr>
                    <w:rPr>
                      <w:color w:val="000000"/>
                    </w:rPr>
                  </w:pPr>
                  <w:r w:rsidRPr="004C0A40">
                    <w:rPr>
                      <w:color w:val="000000"/>
                    </w:rPr>
                    <w:t>2019</w:t>
                  </w:r>
                </w:p>
              </w:tc>
              <w:tc>
                <w:tcPr>
                  <w:tcW w:w="2340" w:type="dxa"/>
                  <w:tcBorders>
                    <w:top w:val="nil"/>
                    <w:left w:val="nil"/>
                    <w:bottom w:val="single" w:sz="4" w:space="0" w:color="000000"/>
                    <w:right w:val="single" w:sz="4" w:space="0" w:color="000000"/>
                  </w:tcBorders>
                  <w:shd w:val="clear" w:color="auto" w:fill="auto"/>
                  <w:noWrap/>
                  <w:hideMark/>
                </w:tcPr>
                <w:p w14:paraId="70B2D9BC" w14:textId="77777777" w:rsidR="00EB3396" w:rsidRPr="004C0A40" w:rsidRDefault="00EB3396" w:rsidP="00F132A6">
                  <w:pPr>
                    <w:rPr>
                      <w:color w:val="000000"/>
                    </w:rPr>
                  </w:pPr>
                  <w:r w:rsidRPr="004C0A40">
                    <w:rPr>
                      <w:color w:val="000000"/>
                    </w:rPr>
                    <w:t>Saulkrastu pagasts</w:t>
                  </w:r>
                </w:p>
              </w:tc>
              <w:tc>
                <w:tcPr>
                  <w:tcW w:w="1283" w:type="dxa"/>
                  <w:tcBorders>
                    <w:top w:val="nil"/>
                    <w:left w:val="nil"/>
                    <w:bottom w:val="single" w:sz="4" w:space="0" w:color="000000"/>
                    <w:right w:val="single" w:sz="4" w:space="0" w:color="000000"/>
                  </w:tcBorders>
                  <w:shd w:val="clear" w:color="auto" w:fill="auto"/>
                  <w:noWrap/>
                  <w:hideMark/>
                </w:tcPr>
                <w:p w14:paraId="1857FDE8" w14:textId="77777777" w:rsidR="00EB3396" w:rsidRPr="004C0A40" w:rsidRDefault="00EB3396" w:rsidP="00F132A6">
                  <w:pPr>
                    <w:rPr>
                      <w:color w:val="000000"/>
                    </w:rPr>
                  </w:pPr>
                  <w:r w:rsidRPr="004C0A40">
                    <w:rPr>
                      <w:color w:val="000000"/>
                    </w:rPr>
                    <w:t>162.76</w:t>
                  </w:r>
                </w:p>
              </w:tc>
              <w:tc>
                <w:tcPr>
                  <w:tcW w:w="1010" w:type="dxa"/>
                  <w:tcBorders>
                    <w:top w:val="nil"/>
                    <w:left w:val="nil"/>
                    <w:bottom w:val="single" w:sz="4" w:space="0" w:color="000000"/>
                    <w:right w:val="single" w:sz="4" w:space="0" w:color="000000"/>
                  </w:tcBorders>
                  <w:shd w:val="clear" w:color="auto" w:fill="auto"/>
                  <w:noWrap/>
                  <w:hideMark/>
                </w:tcPr>
                <w:p w14:paraId="02B46375" w14:textId="77777777" w:rsidR="00EB3396" w:rsidRPr="004C0A40" w:rsidRDefault="00EB3396" w:rsidP="00F132A6">
                  <w:pPr>
                    <w:rPr>
                      <w:color w:val="000000"/>
                    </w:rPr>
                  </w:pPr>
                  <w:r w:rsidRPr="004C0A40">
                    <w:rPr>
                      <w:color w:val="000000"/>
                    </w:rPr>
                    <w:t>132.16</w:t>
                  </w:r>
                </w:p>
              </w:tc>
              <w:tc>
                <w:tcPr>
                  <w:tcW w:w="960" w:type="dxa"/>
                  <w:tcBorders>
                    <w:top w:val="nil"/>
                    <w:left w:val="nil"/>
                    <w:bottom w:val="single" w:sz="4" w:space="0" w:color="000000"/>
                    <w:right w:val="single" w:sz="4" w:space="0" w:color="000000"/>
                  </w:tcBorders>
                  <w:shd w:val="clear" w:color="auto" w:fill="auto"/>
                  <w:noWrap/>
                  <w:hideMark/>
                </w:tcPr>
                <w:p w14:paraId="5D583F7E"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1D88A343" w14:textId="77777777" w:rsidR="00EB3396" w:rsidRPr="004C0A40" w:rsidRDefault="00EB3396" w:rsidP="00F132A6">
                  <w:pPr>
                    <w:rPr>
                      <w:color w:val="000000"/>
                    </w:rPr>
                  </w:pPr>
                  <w:r w:rsidRPr="004C0A40">
                    <w:rPr>
                      <w:color w:val="000000"/>
                    </w:rPr>
                    <w:t>132.16</w:t>
                  </w:r>
                </w:p>
              </w:tc>
              <w:tc>
                <w:tcPr>
                  <w:tcW w:w="1116" w:type="dxa"/>
                  <w:tcBorders>
                    <w:top w:val="nil"/>
                    <w:left w:val="nil"/>
                    <w:bottom w:val="single" w:sz="4" w:space="0" w:color="000000"/>
                    <w:right w:val="single" w:sz="4" w:space="0" w:color="000000"/>
                  </w:tcBorders>
                  <w:shd w:val="clear" w:color="auto" w:fill="auto"/>
                  <w:noWrap/>
                  <w:hideMark/>
                </w:tcPr>
                <w:p w14:paraId="03D61CAA" w14:textId="77777777" w:rsidR="00EB3396" w:rsidRPr="004C0A40" w:rsidRDefault="00EB3396" w:rsidP="00F132A6">
                  <w:pPr>
                    <w:rPr>
                      <w:color w:val="000000"/>
                    </w:rPr>
                  </w:pPr>
                  <w:r w:rsidRPr="004C0A40">
                    <w:rPr>
                      <w:color w:val="000000"/>
                    </w:rPr>
                    <w:t>132.16</w:t>
                  </w:r>
                </w:p>
              </w:tc>
              <w:tc>
                <w:tcPr>
                  <w:tcW w:w="1010" w:type="dxa"/>
                  <w:tcBorders>
                    <w:top w:val="nil"/>
                    <w:left w:val="nil"/>
                    <w:bottom w:val="single" w:sz="4" w:space="0" w:color="000000"/>
                    <w:right w:val="single" w:sz="4" w:space="0" w:color="000000"/>
                  </w:tcBorders>
                  <w:shd w:val="clear" w:color="auto" w:fill="auto"/>
                  <w:noWrap/>
                  <w:hideMark/>
                </w:tcPr>
                <w:p w14:paraId="481665AC" w14:textId="77777777" w:rsidR="00EB3396" w:rsidRPr="004C0A40" w:rsidRDefault="00EB3396" w:rsidP="00F132A6">
                  <w:pPr>
                    <w:rPr>
                      <w:color w:val="000000"/>
                    </w:rPr>
                  </w:pPr>
                  <w:r w:rsidRPr="004C0A40">
                    <w:rPr>
                      <w:color w:val="000000"/>
                    </w:rPr>
                    <w:t>30.61</w:t>
                  </w:r>
                </w:p>
              </w:tc>
            </w:tr>
            <w:tr w:rsidR="00EB3396" w:rsidRPr="004C0A40" w14:paraId="5925A7B0"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30AE92D6" w14:textId="77777777" w:rsidR="00EB3396" w:rsidRPr="004C0A40" w:rsidRDefault="00EB3396" w:rsidP="00F132A6">
                  <w:pPr>
                    <w:rPr>
                      <w:color w:val="000000"/>
                    </w:rPr>
                  </w:pPr>
                  <w:r w:rsidRPr="004C0A40">
                    <w:rPr>
                      <w:color w:val="000000"/>
                    </w:rPr>
                    <w:t>2020</w:t>
                  </w:r>
                </w:p>
              </w:tc>
              <w:tc>
                <w:tcPr>
                  <w:tcW w:w="2340" w:type="dxa"/>
                  <w:tcBorders>
                    <w:top w:val="nil"/>
                    <w:left w:val="nil"/>
                    <w:bottom w:val="single" w:sz="4" w:space="0" w:color="000000"/>
                    <w:right w:val="single" w:sz="4" w:space="0" w:color="000000"/>
                  </w:tcBorders>
                  <w:shd w:val="clear" w:color="auto" w:fill="auto"/>
                  <w:noWrap/>
                  <w:hideMark/>
                </w:tcPr>
                <w:p w14:paraId="3443DB6F" w14:textId="77777777" w:rsidR="00EB3396" w:rsidRPr="004C0A40" w:rsidRDefault="00EB3396" w:rsidP="00F132A6">
                  <w:pPr>
                    <w:rPr>
                      <w:color w:val="000000"/>
                    </w:rPr>
                  </w:pPr>
                  <w:r w:rsidRPr="004C0A40">
                    <w:rPr>
                      <w:color w:val="000000"/>
                    </w:rPr>
                    <w:t>Saulkrastu pagasts</w:t>
                  </w:r>
                </w:p>
              </w:tc>
              <w:tc>
                <w:tcPr>
                  <w:tcW w:w="1283" w:type="dxa"/>
                  <w:tcBorders>
                    <w:top w:val="nil"/>
                    <w:left w:val="nil"/>
                    <w:bottom w:val="single" w:sz="4" w:space="0" w:color="000000"/>
                    <w:right w:val="single" w:sz="4" w:space="0" w:color="000000"/>
                  </w:tcBorders>
                  <w:shd w:val="clear" w:color="auto" w:fill="auto"/>
                  <w:noWrap/>
                  <w:hideMark/>
                </w:tcPr>
                <w:p w14:paraId="2A45F3F0" w14:textId="77777777" w:rsidR="00EB3396" w:rsidRPr="004C0A40" w:rsidRDefault="00EB3396" w:rsidP="00F132A6">
                  <w:pPr>
                    <w:rPr>
                      <w:color w:val="000000"/>
                    </w:rPr>
                  </w:pPr>
                  <w:r w:rsidRPr="004C0A40">
                    <w:rPr>
                      <w:color w:val="000000"/>
                    </w:rPr>
                    <w:t>17.80</w:t>
                  </w:r>
                </w:p>
              </w:tc>
              <w:tc>
                <w:tcPr>
                  <w:tcW w:w="1010" w:type="dxa"/>
                  <w:tcBorders>
                    <w:top w:val="nil"/>
                    <w:left w:val="nil"/>
                    <w:bottom w:val="single" w:sz="4" w:space="0" w:color="000000"/>
                    <w:right w:val="single" w:sz="4" w:space="0" w:color="000000"/>
                  </w:tcBorders>
                  <w:shd w:val="clear" w:color="auto" w:fill="auto"/>
                  <w:noWrap/>
                  <w:hideMark/>
                </w:tcPr>
                <w:p w14:paraId="58AC0405" w14:textId="77777777" w:rsidR="00EB3396" w:rsidRPr="004C0A40" w:rsidRDefault="00EB3396" w:rsidP="00F132A6">
                  <w:pPr>
                    <w:rPr>
                      <w:color w:val="000000"/>
                    </w:rPr>
                  </w:pPr>
                  <w:r w:rsidRPr="004C0A40">
                    <w:rPr>
                      <w:color w:val="000000"/>
                    </w:rPr>
                    <w:t>4.47</w:t>
                  </w:r>
                </w:p>
              </w:tc>
              <w:tc>
                <w:tcPr>
                  <w:tcW w:w="960" w:type="dxa"/>
                  <w:tcBorders>
                    <w:top w:val="nil"/>
                    <w:left w:val="nil"/>
                    <w:bottom w:val="single" w:sz="4" w:space="0" w:color="000000"/>
                    <w:right w:val="single" w:sz="4" w:space="0" w:color="000000"/>
                  </w:tcBorders>
                  <w:shd w:val="clear" w:color="auto" w:fill="auto"/>
                  <w:noWrap/>
                  <w:hideMark/>
                </w:tcPr>
                <w:p w14:paraId="5A2318BE" w14:textId="77777777" w:rsidR="00EB3396" w:rsidRPr="004C0A40" w:rsidRDefault="00EB3396" w:rsidP="00F132A6">
                  <w:pPr>
                    <w:rPr>
                      <w:color w:val="000000"/>
                    </w:rPr>
                  </w:pPr>
                  <w:r w:rsidRPr="004C0A40">
                    <w:rPr>
                      <w:color w:val="000000"/>
                    </w:rPr>
                    <w:t>2.00</w:t>
                  </w:r>
                </w:p>
              </w:tc>
              <w:tc>
                <w:tcPr>
                  <w:tcW w:w="1050" w:type="dxa"/>
                  <w:tcBorders>
                    <w:top w:val="nil"/>
                    <w:left w:val="nil"/>
                    <w:bottom w:val="single" w:sz="4" w:space="0" w:color="000000"/>
                    <w:right w:val="single" w:sz="4" w:space="0" w:color="000000"/>
                  </w:tcBorders>
                  <w:shd w:val="clear" w:color="auto" w:fill="auto"/>
                  <w:noWrap/>
                  <w:hideMark/>
                </w:tcPr>
                <w:p w14:paraId="0F792491" w14:textId="77777777" w:rsidR="00EB3396" w:rsidRPr="004C0A40" w:rsidRDefault="00EB3396" w:rsidP="00F132A6">
                  <w:pPr>
                    <w:rPr>
                      <w:color w:val="000000"/>
                    </w:rPr>
                  </w:pPr>
                  <w:r w:rsidRPr="004C0A40">
                    <w:rPr>
                      <w:color w:val="000000"/>
                    </w:rPr>
                    <w:t>4.47</w:t>
                  </w:r>
                </w:p>
              </w:tc>
              <w:tc>
                <w:tcPr>
                  <w:tcW w:w="1116" w:type="dxa"/>
                  <w:tcBorders>
                    <w:top w:val="nil"/>
                    <w:left w:val="nil"/>
                    <w:bottom w:val="single" w:sz="4" w:space="0" w:color="000000"/>
                    <w:right w:val="single" w:sz="4" w:space="0" w:color="000000"/>
                  </w:tcBorders>
                  <w:shd w:val="clear" w:color="auto" w:fill="auto"/>
                  <w:noWrap/>
                  <w:hideMark/>
                </w:tcPr>
                <w:p w14:paraId="051E1DE5" w14:textId="77777777" w:rsidR="00EB3396" w:rsidRPr="004C0A40" w:rsidRDefault="00EB3396" w:rsidP="00F132A6">
                  <w:pPr>
                    <w:rPr>
                      <w:color w:val="000000"/>
                    </w:rPr>
                  </w:pPr>
                  <w:r w:rsidRPr="004C0A40">
                    <w:rPr>
                      <w:color w:val="000000"/>
                    </w:rPr>
                    <w:t>4.47</w:t>
                  </w:r>
                </w:p>
              </w:tc>
              <w:tc>
                <w:tcPr>
                  <w:tcW w:w="1010" w:type="dxa"/>
                  <w:tcBorders>
                    <w:top w:val="nil"/>
                    <w:left w:val="nil"/>
                    <w:bottom w:val="single" w:sz="4" w:space="0" w:color="000000"/>
                    <w:right w:val="single" w:sz="4" w:space="0" w:color="000000"/>
                  </w:tcBorders>
                  <w:shd w:val="clear" w:color="auto" w:fill="auto"/>
                  <w:noWrap/>
                  <w:hideMark/>
                </w:tcPr>
                <w:p w14:paraId="6F6D8F76" w14:textId="77777777" w:rsidR="00EB3396" w:rsidRPr="004C0A40" w:rsidRDefault="00EB3396" w:rsidP="00F132A6">
                  <w:pPr>
                    <w:rPr>
                      <w:color w:val="000000"/>
                    </w:rPr>
                  </w:pPr>
                  <w:r w:rsidRPr="004C0A40">
                    <w:rPr>
                      <w:color w:val="000000"/>
                    </w:rPr>
                    <w:t>13.33</w:t>
                  </w:r>
                </w:p>
              </w:tc>
            </w:tr>
            <w:tr w:rsidR="00EB3396" w:rsidRPr="004C0A40" w14:paraId="08FD5E01"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149EF4AA" w14:textId="77777777" w:rsidR="00EB3396" w:rsidRPr="004C0A40" w:rsidRDefault="00EB3396" w:rsidP="00F132A6">
                  <w:pPr>
                    <w:rPr>
                      <w:color w:val="000000"/>
                    </w:rPr>
                  </w:pPr>
                  <w:r w:rsidRPr="004C0A40">
                    <w:rPr>
                      <w:color w:val="000000"/>
                    </w:rPr>
                    <w:t>2021</w:t>
                  </w:r>
                </w:p>
              </w:tc>
              <w:tc>
                <w:tcPr>
                  <w:tcW w:w="2340" w:type="dxa"/>
                  <w:tcBorders>
                    <w:top w:val="nil"/>
                    <w:left w:val="nil"/>
                    <w:bottom w:val="single" w:sz="4" w:space="0" w:color="000000"/>
                    <w:right w:val="single" w:sz="4" w:space="0" w:color="000000"/>
                  </w:tcBorders>
                  <w:shd w:val="clear" w:color="auto" w:fill="auto"/>
                  <w:noWrap/>
                  <w:hideMark/>
                </w:tcPr>
                <w:p w14:paraId="311CDC8D" w14:textId="77777777" w:rsidR="00EB3396" w:rsidRPr="004C0A40" w:rsidRDefault="00EB3396" w:rsidP="00F132A6">
                  <w:pPr>
                    <w:rPr>
                      <w:color w:val="000000"/>
                    </w:rPr>
                  </w:pPr>
                  <w:r w:rsidRPr="004C0A40">
                    <w:rPr>
                      <w:color w:val="000000"/>
                    </w:rPr>
                    <w:t>Saulkrastu pagasts</w:t>
                  </w:r>
                </w:p>
              </w:tc>
              <w:tc>
                <w:tcPr>
                  <w:tcW w:w="1283" w:type="dxa"/>
                  <w:tcBorders>
                    <w:top w:val="nil"/>
                    <w:left w:val="nil"/>
                    <w:bottom w:val="single" w:sz="4" w:space="0" w:color="000000"/>
                    <w:right w:val="single" w:sz="4" w:space="0" w:color="000000"/>
                  </w:tcBorders>
                  <w:shd w:val="clear" w:color="auto" w:fill="auto"/>
                  <w:noWrap/>
                  <w:hideMark/>
                </w:tcPr>
                <w:p w14:paraId="3B45C8F1" w14:textId="77777777" w:rsidR="00EB3396" w:rsidRPr="004C0A40" w:rsidRDefault="00EB3396" w:rsidP="00F132A6">
                  <w:pPr>
                    <w:rPr>
                      <w:color w:val="000000"/>
                    </w:rPr>
                  </w:pPr>
                  <w:r w:rsidRPr="004C0A40">
                    <w:rPr>
                      <w:color w:val="000000"/>
                    </w:rPr>
                    <w:t>271.12</w:t>
                  </w:r>
                </w:p>
              </w:tc>
              <w:tc>
                <w:tcPr>
                  <w:tcW w:w="1010" w:type="dxa"/>
                  <w:tcBorders>
                    <w:top w:val="nil"/>
                    <w:left w:val="nil"/>
                    <w:bottom w:val="single" w:sz="4" w:space="0" w:color="000000"/>
                    <w:right w:val="single" w:sz="4" w:space="0" w:color="000000"/>
                  </w:tcBorders>
                  <w:shd w:val="clear" w:color="auto" w:fill="auto"/>
                  <w:noWrap/>
                  <w:hideMark/>
                </w:tcPr>
                <w:p w14:paraId="7F3A9678" w14:textId="77777777" w:rsidR="00EB3396" w:rsidRPr="004C0A40" w:rsidRDefault="00EB3396" w:rsidP="00F132A6">
                  <w:pPr>
                    <w:rPr>
                      <w:color w:val="000000"/>
                    </w:rPr>
                  </w:pPr>
                  <w:r w:rsidRPr="004C0A40">
                    <w:rPr>
                      <w:color w:val="000000"/>
                    </w:rPr>
                    <w:t>184.52</w:t>
                  </w:r>
                </w:p>
              </w:tc>
              <w:tc>
                <w:tcPr>
                  <w:tcW w:w="960" w:type="dxa"/>
                  <w:tcBorders>
                    <w:top w:val="nil"/>
                    <w:left w:val="nil"/>
                    <w:bottom w:val="single" w:sz="4" w:space="0" w:color="000000"/>
                    <w:right w:val="single" w:sz="4" w:space="0" w:color="000000"/>
                  </w:tcBorders>
                  <w:shd w:val="clear" w:color="auto" w:fill="auto"/>
                  <w:noWrap/>
                  <w:hideMark/>
                </w:tcPr>
                <w:p w14:paraId="05AB8065"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1F694D7A" w14:textId="77777777" w:rsidR="00EB3396" w:rsidRPr="004C0A40" w:rsidRDefault="00EB3396" w:rsidP="00F132A6">
                  <w:pPr>
                    <w:rPr>
                      <w:color w:val="000000"/>
                    </w:rPr>
                  </w:pPr>
                  <w:r w:rsidRPr="004C0A40">
                    <w:rPr>
                      <w:color w:val="000000"/>
                    </w:rPr>
                    <w:t>184.52</w:t>
                  </w:r>
                </w:p>
              </w:tc>
              <w:tc>
                <w:tcPr>
                  <w:tcW w:w="1116" w:type="dxa"/>
                  <w:tcBorders>
                    <w:top w:val="nil"/>
                    <w:left w:val="nil"/>
                    <w:bottom w:val="single" w:sz="4" w:space="0" w:color="000000"/>
                    <w:right w:val="single" w:sz="4" w:space="0" w:color="000000"/>
                  </w:tcBorders>
                  <w:shd w:val="clear" w:color="auto" w:fill="auto"/>
                  <w:noWrap/>
                  <w:hideMark/>
                </w:tcPr>
                <w:p w14:paraId="6D53F851" w14:textId="77777777" w:rsidR="00EB3396" w:rsidRPr="004C0A40" w:rsidRDefault="00EB3396" w:rsidP="00F132A6">
                  <w:pPr>
                    <w:rPr>
                      <w:color w:val="000000"/>
                    </w:rPr>
                  </w:pPr>
                  <w:r w:rsidRPr="004C0A40">
                    <w:rPr>
                      <w:color w:val="000000"/>
                    </w:rPr>
                    <w:t>184.52</w:t>
                  </w:r>
                </w:p>
              </w:tc>
              <w:tc>
                <w:tcPr>
                  <w:tcW w:w="1010" w:type="dxa"/>
                  <w:tcBorders>
                    <w:top w:val="nil"/>
                    <w:left w:val="nil"/>
                    <w:bottom w:val="single" w:sz="4" w:space="0" w:color="000000"/>
                    <w:right w:val="single" w:sz="4" w:space="0" w:color="000000"/>
                  </w:tcBorders>
                  <w:shd w:val="clear" w:color="auto" w:fill="auto"/>
                  <w:noWrap/>
                  <w:hideMark/>
                </w:tcPr>
                <w:p w14:paraId="496A2AEB" w14:textId="77777777" w:rsidR="00EB3396" w:rsidRPr="004C0A40" w:rsidRDefault="00EB3396" w:rsidP="00F132A6">
                  <w:pPr>
                    <w:rPr>
                      <w:color w:val="000000"/>
                    </w:rPr>
                  </w:pPr>
                  <w:r w:rsidRPr="004C0A40">
                    <w:rPr>
                      <w:color w:val="000000"/>
                    </w:rPr>
                    <w:t>86.60</w:t>
                  </w:r>
                </w:p>
              </w:tc>
            </w:tr>
            <w:tr w:rsidR="00EB3396" w:rsidRPr="004C0A40" w14:paraId="5C886BCB"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7B0BFDAA" w14:textId="77777777" w:rsidR="00EB3396" w:rsidRPr="004C0A40" w:rsidRDefault="00EB3396" w:rsidP="00F132A6">
                  <w:pPr>
                    <w:rPr>
                      <w:color w:val="000000"/>
                    </w:rPr>
                  </w:pPr>
                  <w:r w:rsidRPr="004C0A40">
                    <w:rPr>
                      <w:color w:val="000000"/>
                    </w:rPr>
                    <w:t>2022</w:t>
                  </w:r>
                </w:p>
              </w:tc>
              <w:tc>
                <w:tcPr>
                  <w:tcW w:w="2340" w:type="dxa"/>
                  <w:tcBorders>
                    <w:top w:val="nil"/>
                    <w:left w:val="nil"/>
                    <w:bottom w:val="single" w:sz="4" w:space="0" w:color="000000"/>
                    <w:right w:val="single" w:sz="4" w:space="0" w:color="000000"/>
                  </w:tcBorders>
                  <w:shd w:val="clear" w:color="auto" w:fill="auto"/>
                  <w:noWrap/>
                  <w:hideMark/>
                </w:tcPr>
                <w:p w14:paraId="160F5088" w14:textId="77777777" w:rsidR="00EB3396" w:rsidRPr="004C0A40" w:rsidRDefault="00EB3396" w:rsidP="00F132A6">
                  <w:pPr>
                    <w:rPr>
                      <w:color w:val="000000"/>
                    </w:rPr>
                  </w:pPr>
                  <w:r w:rsidRPr="004C0A40">
                    <w:rPr>
                      <w:color w:val="000000"/>
                    </w:rPr>
                    <w:t>Saulkrastu pagasts</w:t>
                  </w:r>
                </w:p>
              </w:tc>
              <w:tc>
                <w:tcPr>
                  <w:tcW w:w="1283" w:type="dxa"/>
                  <w:tcBorders>
                    <w:top w:val="nil"/>
                    <w:left w:val="nil"/>
                    <w:bottom w:val="single" w:sz="4" w:space="0" w:color="000000"/>
                    <w:right w:val="single" w:sz="4" w:space="0" w:color="000000"/>
                  </w:tcBorders>
                  <w:shd w:val="clear" w:color="auto" w:fill="auto"/>
                  <w:noWrap/>
                  <w:hideMark/>
                </w:tcPr>
                <w:p w14:paraId="649128ED" w14:textId="77777777" w:rsidR="00EB3396" w:rsidRPr="004C0A40" w:rsidRDefault="00EB3396" w:rsidP="00F132A6">
                  <w:pPr>
                    <w:rPr>
                      <w:color w:val="000000"/>
                    </w:rPr>
                  </w:pPr>
                  <w:r w:rsidRPr="004C0A40">
                    <w:rPr>
                      <w:color w:val="000000"/>
                    </w:rPr>
                    <w:t>266.24</w:t>
                  </w:r>
                </w:p>
              </w:tc>
              <w:tc>
                <w:tcPr>
                  <w:tcW w:w="1010" w:type="dxa"/>
                  <w:tcBorders>
                    <w:top w:val="nil"/>
                    <w:left w:val="nil"/>
                    <w:bottom w:val="single" w:sz="4" w:space="0" w:color="000000"/>
                    <w:right w:val="single" w:sz="4" w:space="0" w:color="000000"/>
                  </w:tcBorders>
                  <w:shd w:val="clear" w:color="auto" w:fill="auto"/>
                  <w:noWrap/>
                  <w:hideMark/>
                </w:tcPr>
                <w:p w14:paraId="2FDBFCCB" w14:textId="77777777" w:rsidR="00EB3396" w:rsidRPr="004C0A40" w:rsidRDefault="00EB3396" w:rsidP="00F132A6">
                  <w:pPr>
                    <w:rPr>
                      <w:color w:val="000000"/>
                    </w:rPr>
                  </w:pPr>
                  <w:r w:rsidRPr="004C0A40">
                    <w:rPr>
                      <w:color w:val="000000"/>
                    </w:rPr>
                    <w:t>153.37</w:t>
                  </w:r>
                </w:p>
              </w:tc>
              <w:tc>
                <w:tcPr>
                  <w:tcW w:w="960" w:type="dxa"/>
                  <w:tcBorders>
                    <w:top w:val="nil"/>
                    <w:left w:val="nil"/>
                    <w:bottom w:val="single" w:sz="4" w:space="0" w:color="000000"/>
                    <w:right w:val="single" w:sz="4" w:space="0" w:color="000000"/>
                  </w:tcBorders>
                  <w:shd w:val="clear" w:color="auto" w:fill="auto"/>
                  <w:noWrap/>
                  <w:hideMark/>
                </w:tcPr>
                <w:p w14:paraId="257DB26B"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62326EF6" w14:textId="77777777" w:rsidR="00EB3396" w:rsidRPr="004C0A40" w:rsidRDefault="00EB3396" w:rsidP="00F132A6">
                  <w:pPr>
                    <w:rPr>
                      <w:color w:val="000000"/>
                    </w:rPr>
                  </w:pPr>
                  <w:r w:rsidRPr="004C0A40">
                    <w:rPr>
                      <w:color w:val="000000"/>
                    </w:rPr>
                    <w:t>153.37</w:t>
                  </w:r>
                </w:p>
              </w:tc>
              <w:tc>
                <w:tcPr>
                  <w:tcW w:w="1116" w:type="dxa"/>
                  <w:tcBorders>
                    <w:top w:val="nil"/>
                    <w:left w:val="nil"/>
                    <w:bottom w:val="single" w:sz="4" w:space="0" w:color="000000"/>
                    <w:right w:val="single" w:sz="4" w:space="0" w:color="000000"/>
                  </w:tcBorders>
                  <w:shd w:val="clear" w:color="auto" w:fill="auto"/>
                  <w:noWrap/>
                  <w:hideMark/>
                </w:tcPr>
                <w:p w14:paraId="47FF2F2E" w14:textId="77777777" w:rsidR="00EB3396" w:rsidRPr="004C0A40" w:rsidRDefault="00EB3396" w:rsidP="00F132A6">
                  <w:pPr>
                    <w:rPr>
                      <w:color w:val="000000"/>
                    </w:rPr>
                  </w:pPr>
                  <w:r w:rsidRPr="004C0A40">
                    <w:rPr>
                      <w:color w:val="000000"/>
                    </w:rPr>
                    <w:t>153.37</w:t>
                  </w:r>
                </w:p>
              </w:tc>
              <w:tc>
                <w:tcPr>
                  <w:tcW w:w="1010" w:type="dxa"/>
                  <w:tcBorders>
                    <w:top w:val="nil"/>
                    <w:left w:val="nil"/>
                    <w:bottom w:val="single" w:sz="4" w:space="0" w:color="000000"/>
                    <w:right w:val="single" w:sz="4" w:space="0" w:color="000000"/>
                  </w:tcBorders>
                  <w:shd w:val="clear" w:color="auto" w:fill="auto"/>
                  <w:noWrap/>
                  <w:hideMark/>
                </w:tcPr>
                <w:p w14:paraId="23C1CAA9" w14:textId="77777777" w:rsidR="00EB3396" w:rsidRPr="004C0A40" w:rsidRDefault="00EB3396" w:rsidP="00F132A6">
                  <w:pPr>
                    <w:rPr>
                      <w:color w:val="000000"/>
                    </w:rPr>
                  </w:pPr>
                  <w:r w:rsidRPr="004C0A40">
                    <w:rPr>
                      <w:color w:val="000000"/>
                    </w:rPr>
                    <w:t>112.87</w:t>
                  </w:r>
                </w:p>
              </w:tc>
            </w:tr>
            <w:tr w:rsidR="00EB3396" w:rsidRPr="004C0A40" w14:paraId="60A2F46E"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789C1FA3" w14:textId="77777777" w:rsidR="00EB3396" w:rsidRPr="004C0A40" w:rsidRDefault="00EB3396" w:rsidP="00F132A6">
                  <w:pPr>
                    <w:rPr>
                      <w:color w:val="000000"/>
                    </w:rPr>
                  </w:pPr>
                  <w:r w:rsidRPr="004C0A40">
                    <w:rPr>
                      <w:color w:val="000000"/>
                    </w:rPr>
                    <w:t>2023</w:t>
                  </w:r>
                </w:p>
              </w:tc>
              <w:tc>
                <w:tcPr>
                  <w:tcW w:w="2340" w:type="dxa"/>
                  <w:tcBorders>
                    <w:top w:val="nil"/>
                    <w:left w:val="nil"/>
                    <w:bottom w:val="single" w:sz="4" w:space="0" w:color="000000"/>
                    <w:right w:val="single" w:sz="4" w:space="0" w:color="000000"/>
                  </w:tcBorders>
                  <w:shd w:val="clear" w:color="auto" w:fill="auto"/>
                  <w:noWrap/>
                  <w:hideMark/>
                </w:tcPr>
                <w:p w14:paraId="1876A8B4" w14:textId="77777777" w:rsidR="00EB3396" w:rsidRPr="004C0A40" w:rsidRDefault="00EB3396" w:rsidP="00F132A6">
                  <w:pPr>
                    <w:rPr>
                      <w:color w:val="000000"/>
                    </w:rPr>
                  </w:pPr>
                  <w:r w:rsidRPr="004C0A40">
                    <w:rPr>
                      <w:color w:val="000000"/>
                    </w:rPr>
                    <w:t>Saulkrastu pagasts</w:t>
                  </w:r>
                </w:p>
              </w:tc>
              <w:tc>
                <w:tcPr>
                  <w:tcW w:w="1283" w:type="dxa"/>
                  <w:tcBorders>
                    <w:top w:val="nil"/>
                    <w:left w:val="nil"/>
                    <w:bottom w:val="single" w:sz="4" w:space="0" w:color="000000"/>
                    <w:right w:val="single" w:sz="4" w:space="0" w:color="000000"/>
                  </w:tcBorders>
                  <w:shd w:val="clear" w:color="auto" w:fill="auto"/>
                  <w:noWrap/>
                  <w:hideMark/>
                </w:tcPr>
                <w:p w14:paraId="1B32B7DE" w14:textId="77777777" w:rsidR="00EB3396" w:rsidRPr="004C0A40" w:rsidRDefault="00EB3396" w:rsidP="00F132A6">
                  <w:pPr>
                    <w:rPr>
                      <w:color w:val="000000"/>
                    </w:rPr>
                  </w:pPr>
                  <w:r w:rsidRPr="004C0A40">
                    <w:rPr>
                      <w:color w:val="000000"/>
                    </w:rPr>
                    <w:t>291.82</w:t>
                  </w:r>
                </w:p>
              </w:tc>
              <w:tc>
                <w:tcPr>
                  <w:tcW w:w="1010" w:type="dxa"/>
                  <w:tcBorders>
                    <w:top w:val="nil"/>
                    <w:left w:val="nil"/>
                    <w:bottom w:val="single" w:sz="4" w:space="0" w:color="000000"/>
                    <w:right w:val="single" w:sz="4" w:space="0" w:color="000000"/>
                  </w:tcBorders>
                  <w:shd w:val="clear" w:color="auto" w:fill="auto"/>
                  <w:noWrap/>
                  <w:hideMark/>
                </w:tcPr>
                <w:p w14:paraId="03C47527" w14:textId="77777777" w:rsidR="00EB3396" w:rsidRPr="004C0A40" w:rsidRDefault="00EB3396" w:rsidP="00F132A6">
                  <w:pPr>
                    <w:rPr>
                      <w:color w:val="000000"/>
                    </w:rPr>
                  </w:pPr>
                  <w:r w:rsidRPr="004C0A40">
                    <w:rPr>
                      <w:color w:val="000000"/>
                    </w:rPr>
                    <w:t>161.73</w:t>
                  </w:r>
                </w:p>
              </w:tc>
              <w:tc>
                <w:tcPr>
                  <w:tcW w:w="960" w:type="dxa"/>
                  <w:tcBorders>
                    <w:top w:val="nil"/>
                    <w:left w:val="nil"/>
                    <w:bottom w:val="single" w:sz="4" w:space="0" w:color="000000"/>
                    <w:right w:val="single" w:sz="4" w:space="0" w:color="000000"/>
                  </w:tcBorders>
                  <w:shd w:val="clear" w:color="auto" w:fill="auto"/>
                  <w:noWrap/>
                  <w:hideMark/>
                </w:tcPr>
                <w:p w14:paraId="22CF00CF"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7A5EBC0B" w14:textId="77777777" w:rsidR="00EB3396" w:rsidRPr="004C0A40" w:rsidRDefault="00EB3396" w:rsidP="00F132A6">
                  <w:pPr>
                    <w:rPr>
                      <w:color w:val="000000"/>
                    </w:rPr>
                  </w:pPr>
                  <w:r w:rsidRPr="004C0A40">
                    <w:rPr>
                      <w:color w:val="000000"/>
                    </w:rPr>
                    <w:t>161.73</w:t>
                  </w:r>
                </w:p>
              </w:tc>
              <w:tc>
                <w:tcPr>
                  <w:tcW w:w="1116" w:type="dxa"/>
                  <w:tcBorders>
                    <w:top w:val="nil"/>
                    <w:left w:val="nil"/>
                    <w:bottom w:val="single" w:sz="4" w:space="0" w:color="000000"/>
                    <w:right w:val="single" w:sz="4" w:space="0" w:color="000000"/>
                  </w:tcBorders>
                  <w:shd w:val="clear" w:color="auto" w:fill="auto"/>
                  <w:noWrap/>
                  <w:hideMark/>
                </w:tcPr>
                <w:p w14:paraId="64FEE2DC" w14:textId="77777777" w:rsidR="00EB3396" w:rsidRPr="004C0A40" w:rsidRDefault="00EB3396" w:rsidP="00F132A6">
                  <w:pPr>
                    <w:rPr>
                      <w:color w:val="000000"/>
                    </w:rPr>
                  </w:pPr>
                  <w:r w:rsidRPr="004C0A40">
                    <w:rPr>
                      <w:color w:val="000000"/>
                    </w:rPr>
                    <w:t>161.73</w:t>
                  </w:r>
                </w:p>
              </w:tc>
              <w:tc>
                <w:tcPr>
                  <w:tcW w:w="1010" w:type="dxa"/>
                  <w:tcBorders>
                    <w:top w:val="nil"/>
                    <w:left w:val="nil"/>
                    <w:bottom w:val="single" w:sz="4" w:space="0" w:color="000000"/>
                    <w:right w:val="single" w:sz="4" w:space="0" w:color="000000"/>
                  </w:tcBorders>
                  <w:shd w:val="clear" w:color="auto" w:fill="auto"/>
                  <w:noWrap/>
                  <w:hideMark/>
                </w:tcPr>
                <w:p w14:paraId="2151F7FA" w14:textId="77777777" w:rsidR="00EB3396" w:rsidRPr="004C0A40" w:rsidRDefault="00EB3396" w:rsidP="00F132A6">
                  <w:pPr>
                    <w:rPr>
                      <w:color w:val="000000"/>
                    </w:rPr>
                  </w:pPr>
                  <w:r w:rsidRPr="004C0A40">
                    <w:rPr>
                      <w:color w:val="000000"/>
                    </w:rPr>
                    <w:t>130.09</w:t>
                  </w:r>
                </w:p>
              </w:tc>
            </w:tr>
            <w:tr w:rsidR="00EB3396" w:rsidRPr="004C0A40" w14:paraId="06BEB641"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66880C28" w14:textId="77777777" w:rsidR="00EB3396" w:rsidRPr="004C0A40" w:rsidRDefault="00EB3396" w:rsidP="00F132A6">
                  <w:pPr>
                    <w:rPr>
                      <w:color w:val="000000"/>
                    </w:rPr>
                  </w:pPr>
                  <w:r w:rsidRPr="004C0A40">
                    <w:rPr>
                      <w:color w:val="000000"/>
                    </w:rPr>
                    <w:t>2019</w:t>
                  </w:r>
                </w:p>
              </w:tc>
              <w:tc>
                <w:tcPr>
                  <w:tcW w:w="2340" w:type="dxa"/>
                  <w:tcBorders>
                    <w:top w:val="nil"/>
                    <w:left w:val="nil"/>
                    <w:bottom w:val="single" w:sz="4" w:space="0" w:color="000000"/>
                    <w:right w:val="single" w:sz="4" w:space="0" w:color="000000"/>
                  </w:tcBorders>
                  <w:shd w:val="clear" w:color="auto" w:fill="auto"/>
                  <w:noWrap/>
                  <w:hideMark/>
                </w:tcPr>
                <w:p w14:paraId="0C473F77" w14:textId="77777777" w:rsidR="00EB3396" w:rsidRPr="004C0A40" w:rsidRDefault="00EB3396" w:rsidP="00F132A6">
                  <w:pPr>
                    <w:rPr>
                      <w:color w:val="000000"/>
                    </w:rPr>
                  </w:pPr>
                  <w:r w:rsidRPr="004C0A40">
                    <w:rPr>
                      <w:color w:val="000000"/>
                    </w:rPr>
                    <w:t>Sējas pagasts</w:t>
                  </w:r>
                </w:p>
              </w:tc>
              <w:tc>
                <w:tcPr>
                  <w:tcW w:w="1283" w:type="dxa"/>
                  <w:tcBorders>
                    <w:top w:val="nil"/>
                    <w:left w:val="nil"/>
                    <w:bottom w:val="single" w:sz="4" w:space="0" w:color="000000"/>
                    <w:right w:val="single" w:sz="4" w:space="0" w:color="000000"/>
                  </w:tcBorders>
                  <w:shd w:val="clear" w:color="auto" w:fill="auto"/>
                  <w:noWrap/>
                  <w:hideMark/>
                </w:tcPr>
                <w:p w14:paraId="245A5F0C" w14:textId="77777777" w:rsidR="00EB3396" w:rsidRPr="004C0A40" w:rsidRDefault="00EB3396" w:rsidP="00F132A6">
                  <w:pPr>
                    <w:rPr>
                      <w:color w:val="000000"/>
                    </w:rPr>
                  </w:pPr>
                  <w:r w:rsidRPr="004C0A40">
                    <w:rPr>
                      <w:color w:val="000000"/>
                    </w:rPr>
                    <w:t>35.55</w:t>
                  </w:r>
                </w:p>
              </w:tc>
              <w:tc>
                <w:tcPr>
                  <w:tcW w:w="1010" w:type="dxa"/>
                  <w:tcBorders>
                    <w:top w:val="nil"/>
                    <w:left w:val="nil"/>
                    <w:bottom w:val="single" w:sz="4" w:space="0" w:color="000000"/>
                    <w:right w:val="single" w:sz="4" w:space="0" w:color="000000"/>
                  </w:tcBorders>
                  <w:shd w:val="clear" w:color="auto" w:fill="auto"/>
                  <w:noWrap/>
                  <w:hideMark/>
                </w:tcPr>
                <w:p w14:paraId="39FD0648" w14:textId="77777777" w:rsidR="00EB3396" w:rsidRPr="004C0A40" w:rsidRDefault="00EB3396" w:rsidP="00F132A6">
                  <w:pPr>
                    <w:rPr>
                      <w:color w:val="000000"/>
                    </w:rPr>
                  </w:pPr>
                  <w:r w:rsidRPr="004C0A40">
                    <w:rPr>
                      <w:color w:val="000000"/>
                    </w:rPr>
                    <w:t>35.55</w:t>
                  </w:r>
                </w:p>
              </w:tc>
              <w:tc>
                <w:tcPr>
                  <w:tcW w:w="960" w:type="dxa"/>
                  <w:tcBorders>
                    <w:top w:val="nil"/>
                    <w:left w:val="nil"/>
                    <w:bottom w:val="single" w:sz="4" w:space="0" w:color="000000"/>
                    <w:right w:val="single" w:sz="4" w:space="0" w:color="000000"/>
                  </w:tcBorders>
                  <w:shd w:val="clear" w:color="auto" w:fill="auto"/>
                  <w:noWrap/>
                  <w:hideMark/>
                </w:tcPr>
                <w:p w14:paraId="3AE6D777"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44E4CBDE" w14:textId="77777777" w:rsidR="00EB3396" w:rsidRPr="004C0A40" w:rsidRDefault="00EB3396" w:rsidP="00F132A6">
                  <w:pPr>
                    <w:rPr>
                      <w:color w:val="000000"/>
                    </w:rPr>
                  </w:pPr>
                  <w:r w:rsidRPr="004C0A40">
                    <w:rPr>
                      <w:color w:val="000000"/>
                    </w:rPr>
                    <w:t>35.55</w:t>
                  </w:r>
                </w:p>
              </w:tc>
              <w:tc>
                <w:tcPr>
                  <w:tcW w:w="1116" w:type="dxa"/>
                  <w:tcBorders>
                    <w:top w:val="nil"/>
                    <w:left w:val="nil"/>
                    <w:bottom w:val="single" w:sz="4" w:space="0" w:color="000000"/>
                    <w:right w:val="single" w:sz="4" w:space="0" w:color="000000"/>
                  </w:tcBorders>
                  <w:shd w:val="clear" w:color="auto" w:fill="auto"/>
                  <w:noWrap/>
                  <w:hideMark/>
                </w:tcPr>
                <w:p w14:paraId="4AAE6C62" w14:textId="77777777" w:rsidR="00EB3396" w:rsidRPr="004C0A40" w:rsidRDefault="00EB3396" w:rsidP="00F132A6">
                  <w:pPr>
                    <w:rPr>
                      <w:color w:val="000000"/>
                    </w:rPr>
                  </w:pPr>
                  <w:r w:rsidRPr="004C0A40">
                    <w:rPr>
                      <w:color w:val="000000"/>
                    </w:rPr>
                    <w:t>35.55</w:t>
                  </w:r>
                </w:p>
              </w:tc>
              <w:tc>
                <w:tcPr>
                  <w:tcW w:w="1010" w:type="dxa"/>
                  <w:tcBorders>
                    <w:top w:val="nil"/>
                    <w:left w:val="nil"/>
                    <w:bottom w:val="single" w:sz="4" w:space="0" w:color="000000"/>
                    <w:right w:val="single" w:sz="4" w:space="0" w:color="000000"/>
                  </w:tcBorders>
                  <w:shd w:val="clear" w:color="auto" w:fill="auto"/>
                  <w:noWrap/>
                  <w:hideMark/>
                </w:tcPr>
                <w:p w14:paraId="2080C2D2" w14:textId="77777777" w:rsidR="00EB3396" w:rsidRPr="004C0A40" w:rsidRDefault="00EB3396" w:rsidP="00F132A6">
                  <w:pPr>
                    <w:rPr>
                      <w:color w:val="000000"/>
                    </w:rPr>
                  </w:pPr>
                  <w:r w:rsidRPr="004C0A40">
                    <w:rPr>
                      <w:color w:val="000000"/>
                    </w:rPr>
                    <w:t>0.00</w:t>
                  </w:r>
                </w:p>
              </w:tc>
            </w:tr>
            <w:tr w:rsidR="00EB3396" w:rsidRPr="004C0A40" w14:paraId="50AED194"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5D62856C" w14:textId="77777777" w:rsidR="00EB3396" w:rsidRPr="004C0A40" w:rsidRDefault="00EB3396" w:rsidP="00F132A6">
                  <w:pPr>
                    <w:rPr>
                      <w:color w:val="000000"/>
                    </w:rPr>
                  </w:pPr>
                  <w:r w:rsidRPr="004C0A40">
                    <w:rPr>
                      <w:color w:val="000000"/>
                    </w:rPr>
                    <w:t>2020</w:t>
                  </w:r>
                </w:p>
              </w:tc>
              <w:tc>
                <w:tcPr>
                  <w:tcW w:w="2340" w:type="dxa"/>
                  <w:tcBorders>
                    <w:top w:val="nil"/>
                    <w:left w:val="nil"/>
                    <w:bottom w:val="single" w:sz="4" w:space="0" w:color="000000"/>
                    <w:right w:val="single" w:sz="4" w:space="0" w:color="000000"/>
                  </w:tcBorders>
                  <w:shd w:val="clear" w:color="auto" w:fill="auto"/>
                  <w:noWrap/>
                  <w:hideMark/>
                </w:tcPr>
                <w:p w14:paraId="27A567B6" w14:textId="77777777" w:rsidR="00EB3396" w:rsidRPr="004C0A40" w:rsidRDefault="00EB3396" w:rsidP="00F132A6">
                  <w:pPr>
                    <w:rPr>
                      <w:color w:val="000000"/>
                    </w:rPr>
                  </w:pPr>
                  <w:r w:rsidRPr="004C0A40">
                    <w:rPr>
                      <w:color w:val="000000"/>
                    </w:rPr>
                    <w:t>Sējas pagasts</w:t>
                  </w:r>
                </w:p>
              </w:tc>
              <w:tc>
                <w:tcPr>
                  <w:tcW w:w="1283" w:type="dxa"/>
                  <w:tcBorders>
                    <w:top w:val="nil"/>
                    <w:left w:val="nil"/>
                    <w:bottom w:val="single" w:sz="4" w:space="0" w:color="000000"/>
                    <w:right w:val="single" w:sz="4" w:space="0" w:color="000000"/>
                  </w:tcBorders>
                  <w:shd w:val="clear" w:color="auto" w:fill="auto"/>
                  <w:noWrap/>
                  <w:hideMark/>
                </w:tcPr>
                <w:p w14:paraId="0F88850A" w14:textId="77777777" w:rsidR="00EB3396" w:rsidRPr="004C0A40" w:rsidRDefault="00EB3396" w:rsidP="00F132A6">
                  <w:pPr>
                    <w:rPr>
                      <w:color w:val="000000"/>
                    </w:rPr>
                  </w:pPr>
                  <w:r w:rsidRPr="004C0A40">
                    <w:rPr>
                      <w:color w:val="000000"/>
                    </w:rPr>
                    <w:t>26.88</w:t>
                  </w:r>
                </w:p>
              </w:tc>
              <w:tc>
                <w:tcPr>
                  <w:tcW w:w="1010" w:type="dxa"/>
                  <w:tcBorders>
                    <w:top w:val="nil"/>
                    <w:left w:val="nil"/>
                    <w:bottom w:val="single" w:sz="4" w:space="0" w:color="000000"/>
                    <w:right w:val="single" w:sz="4" w:space="0" w:color="000000"/>
                  </w:tcBorders>
                  <w:shd w:val="clear" w:color="auto" w:fill="auto"/>
                  <w:noWrap/>
                  <w:hideMark/>
                </w:tcPr>
                <w:p w14:paraId="036494E6" w14:textId="77777777" w:rsidR="00EB3396" w:rsidRPr="004C0A40" w:rsidRDefault="00EB3396" w:rsidP="00F132A6">
                  <w:pPr>
                    <w:rPr>
                      <w:color w:val="000000"/>
                    </w:rPr>
                  </w:pPr>
                  <w:r w:rsidRPr="004C0A40">
                    <w:rPr>
                      <w:color w:val="000000"/>
                    </w:rPr>
                    <w:t>26.88</w:t>
                  </w:r>
                </w:p>
              </w:tc>
              <w:tc>
                <w:tcPr>
                  <w:tcW w:w="960" w:type="dxa"/>
                  <w:tcBorders>
                    <w:top w:val="nil"/>
                    <w:left w:val="nil"/>
                    <w:bottom w:val="single" w:sz="4" w:space="0" w:color="000000"/>
                    <w:right w:val="single" w:sz="4" w:space="0" w:color="000000"/>
                  </w:tcBorders>
                  <w:shd w:val="clear" w:color="auto" w:fill="auto"/>
                  <w:noWrap/>
                  <w:hideMark/>
                </w:tcPr>
                <w:p w14:paraId="44B0DAE0" w14:textId="77777777" w:rsidR="00EB3396" w:rsidRPr="004C0A40" w:rsidRDefault="00EB3396" w:rsidP="00F132A6">
                  <w:pPr>
                    <w:rPr>
                      <w:color w:val="000000"/>
                    </w:rPr>
                  </w:pPr>
                  <w:r w:rsidRPr="004C0A40">
                    <w:rPr>
                      <w:color w:val="000000"/>
                    </w:rPr>
                    <w:t>4.00</w:t>
                  </w:r>
                </w:p>
              </w:tc>
              <w:tc>
                <w:tcPr>
                  <w:tcW w:w="1050" w:type="dxa"/>
                  <w:tcBorders>
                    <w:top w:val="nil"/>
                    <w:left w:val="nil"/>
                    <w:bottom w:val="single" w:sz="4" w:space="0" w:color="000000"/>
                    <w:right w:val="single" w:sz="4" w:space="0" w:color="000000"/>
                  </w:tcBorders>
                  <w:shd w:val="clear" w:color="auto" w:fill="auto"/>
                  <w:noWrap/>
                  <w:hideMark/>
                </w:tcPr>
                <w:p w14:paraId="4FC99A5E" w14:textId="77777777" w:rsidR="00EB3396" w:rsidRPr="004C0A40" w:rsidRDefault="00EB3396" w:rsidP="00F132A6">
                  <w:pPr>
                    <w:rPr>
                      <w:color w:val="000000"/>
                    </w:rPr>
                  </w:pPr>
                  <w:r w:rsidRPr="004C0A40">
                    <w:rPr>
                      <w:color w:val="000000"/>
                    </w:rPr>
                    <w:t>26.88</w:t>
                  </w:r>
                </w:p>
              </w:tc>
              <w:tc>
                <w:tcPr>
                  <w:tcW w:w="1116" w:type="dxa"/>
                  <w:tcBorders>
                    <w:top w:val="nil"/>
                    <w:left w:val="nil"/>
                    <w:bottom w:val="single" w:sz="4" w:space="0" w:color="000000"/>
                    <w:right w:val="single" w:sz="4" w:space="0" w:color="000000"/>
                  </w:tcBorders>
                  <w:shd w:val="clear" w:color="auto" w:fill="auto"/>
                  <w:noWrap/>
                  <w:hideMark/>
                </w:tcPr>
                <w:p w14:paraId="54C7E036" w14:textId="77777777" w:rsidR="00EB3396" w:rsidRPr="004C0A40" w:rsidRDefault="00EB3396" w:rsidP="00F132A6">
                  <w:pPr>
                    <w:rPr>
                      <w:color w:val="000000"/>
                    </w:rPr>
                  </w:pPr>
                  <w:r w:rsidRPr="004C0A40">
                    <w:rPr>
                      <w:color w:val="000000"/>
                    </w:rPr>
                    <w:t>26.88</w:t>
                  </w:r>
                </w:p>
              </w:tc>
              <w:tc>
                <w:tcPr>
                  <w:tcW w:w="1010" w:type="dxa"/>
                  <w:tcBorders>
                    <w:top w:val="nil"/>
                    <w:left w:val="nil"/>
                    <w:bottom w:val="single" w:sz="4" w:space="0" w:color="000000"/>
                    <w:right w:val="single" w:sz="4" w:space="0" w:color="000000"/>
                  </w:tcBorders>
                  <w:shd w:val="clear" w:color="auto" w:fill="auto"/>
                  <w:noWrap/>
                  <w:hideMark/>
                </w:tcPr>
                <w:p w14:paraId="12F15DF9" w14:textId="77777777" w:rsidR="00EB3396" w:rsidRPr="004C0A40" w:rsidRDefault="00EB3396" w:rsidP="00F132A6">
                  <w:pPr>
                    <w:rPr>
                      <w:color w:val="000000"/>
                    </w:rPr>
                  </w:pPr>
                  <w:r w:rsidRPr="004C0A40">
                    <w:rPr>
                      <w:color w:val="000000"/>
                    </w:rPr>
                    <w:t>0.00</w:t>
                  </w:r>
                </w:p>
              </w:tc>
            </w:tr>
            <w:tr w:rsidR="00EB3396" w:rsidRPr="004C0A40" w14:paraId="42C32818"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5DAAF67A" w14:textId="77777777" w:rsidR="00EB3396" w:rsidRPr="004C0A40" w:rsidRDefault="00EB3396" w:rsidP="00F132A6">
                  <w:pPr>
                    <w:rPr>
                      <w:color w:val="000000"/>
                    </w:rPr>
                  </w:pPr>
                  <w:r w:rsidRPr="004C0A40">
                    <w:rPr>
                      <w:color w:val="000000"/>
                    </w:rPr>
                    <w:t>2021</w:t>
                  </w:r>
                </w:p>
              </w:tc>
              <w:tc>
                <w:tcPr>
                  <w:tcW w:w="2340" w:type="dxa"/>
                  <w:tcBorders>
                    <w:top w:val="nil"/>
                    <w:left w:val="nil"/>
                    <w:bottom w:val="single" w:sz="4" w:space="0" w:color="000000"/>
                    <w:right w:val="single" w:sz="4" w:space="0" w:color="000000"/>
                  </w:tcBorders>
                  <w:shd w:val="clear" w:color="auto" w:fill="auto"/>
                  <w:noWrap/>
                  <w:hideMark/>
                </w:tcPr>
                <w:p w14:paraId="02BE8CC0" w14:textId="77777777" w:rsidR="00EB3396" w:rsidRPr="004C0A40" w:rsidRDefault="00EB3396" w:rsidP="00F132A6">
                  <w:pPr>
                    <w:rPr>
                      <w:color w:val="000000"/>
                    </w:rPr>
                  </w:pPr>
                  <w:r w:rsidRPr="004C0A40">
                    <w:rPr>
                      <w:color w:val="000000"/>
                    </w:rPr>
                    <w:t>Sējas pagasts</w:t>
                  </w:r>
                </w:p>
              </w:tc>
              <w:tc>
                <w:tcPr>
                  <w:tcW w:w="1283" w:type="dxa"/>
                  <w:tcBorders>
                    <w:top w:val="nil"/>
                    <w:left w:val="nil"/>
                    <w:bottom w:val="single" w:sz="4" w:space="0" w:color="000000"/>
                    <w:right w:val="single" w:sz="4" w:space="0" w:color="000000"/>
                  </w:tcBorders>
                  <w:shd w:val="clear" w:color="auto" w:fill="auto"/>
                  <w:noWrap/>
                  <w:hideMark/>
                </w:tcPr>
                <w:p w14:paraId="632A60D6" w14:textId="77777777" w:rsidR="00EB3396" w:rsidRPr="004C0A40" w:rsidRDefault="00EB3396" w:rsidP="00F132A6">
                  <w:pPr>
                    <w:rPr>
                      <w:color w:val="000000"/>
                    </w:rPr>
                  </w:pPr>
                  <w:r w:rsidRPr="004C0A40">
                    <w:rPr>
                      <w:color w:val="000000"/>
                    </w:rPr>
                    <w:t>38.32</w:t>
                  </w:r>
                </w:p>
              </w:tc>
              <w:tc>
                <w:tcPr>
                  <w:tcW w:w="1010" w:type="dxa"/>
                  <w:tcBorders>
                    <w:top w:val="nil"/>
                    <w:left w:val="nil"/>
                    <w:bottom w:val="single" w:sz="4" w:space="0" w:color="000000"/>
                    <w:right w:val="single" w:sz="4" w:space="0" w:color="000000"/>
                  </w:tcBorders>
                  <w:shd w:val="clear" w:color="auto" w:fill="auto"/>
                  <w:noWrap/>
                  <w:hideMark/>
                </w:tcPr>
                <w:p w14:paraId="6BD1EFB2" w14:textId="77777777" w:rsidR="00EB3396" w:rsidRPr="004C0A40" w:rsidRDefault="00EB3396" w:rsidP="00F132A6">
                  <w:pPr>
                    <w:rPr>
                      <w:color w:val="000000"/>
                    </w:rPr>
                  </w:pPr>
                  <w:r w:rsidRPr="004C0A40">
                    <w:rPr>
                      <w:color w:val="000000"/>
                    </w:rPr>
                    <w:t>38.32</w:t>
                  </w:r>
                </w:p>
              </w:tc>
              <w:tc>
                <w:tcPr>
                  <w:tcW w:w="960" w:type="dxa"/>
                  <w:tcBorders>
                    <w:top w:val="nil"/>
                    <w:left w:val="nil"/>
                    <w:bottom w:val="single" w:sz="4" w:space="0" w:color="000000"/>
                    <w:right w:val="single" w:sz="4" w:space="0" w:color="000000"/>
                  </w:tcBorders>
                  <w:shd w:val="clear" w:color="auto" w:fill="auto"/>
                  <w:noWrap/>
                  <w:hideMark/>
                </w:tcPr>
                <w:p w14:paraId="6FE57D77" w14:textId="77777777" w:rsidR="00EB3396" w:rsidRPr="004C0A40" w:rsidRDefault="00EB3396" w:rsidP="00F132A6">
                  <w:pPr>
                    <w:rPr>
                      <w:color w:val="000000"/>
                    </w:rPr>
                  </w:pPr>
                  <w:r w:rsidRPr="004C0A40">
                    <w:rPr>
                      <w:color w:val="000000"/>
                    </w:rPr>
                    <w:t>5.00</w:t>
                  </w:r>
                </w:p>
              </w:tc>
              <w:tc>
                <w:tcPr>
                  <w:tcW w:w="1050" w:type="dxa"/>
                  <w:tcBorders>
                    <w:top w:val="nil"/>
                    <w:left w:val="nil"/>
                    <w:bottom w:val="single" w:sz="4" w:space="0" w:color="000000"/>
                    <w:right w:val="single" w:sz="4" w:space="0" w:color="000000"/>
                  </w:tcBorders>
                  <w:shd w:val="clear" w:color="auto" w:fill="auto"/>
                  <w:noWrap/>
                  <w:hideMark/>
                </w:tcPr>
                <w:p w14:paraId="520B3D88" w14:textId="77777777" w:rsidR="00EB3396" w:rsidRPr="004C0A40" w:rsidRDefault="00EB3396" w:rsidP="00F132A6">
                  <w:pPr>
                    <w:rPr>
                      <w:color w:val="000000"/>
                    </w:rPr>
                  </w:pPr>
                  <w:r w:rsidRPr="004C0A40">
                    <w:rPr>
                      <w:color w:val="000000"/>
                    </w:rPr>
                    <w:t>38.32</w:t>
                  </w:r>
                </w:p>
              </w:tc>
              <w:tc>
                <w:tcPr>
                  <w:tcW w:w="1116" w:type="dxa"/>
                  <w:tcBorders>
                    <w:top w:val="nil"/>
                    <w:left w:val="nil"/>
                    <w:bottom w:val="single" w:sz="4" w:space="0" w:color="000000"/>
                    <w:right w:val="single" w:sz="4" w:space="0" w:color="000000"/>
                  </w:tcBorders>
                  <w:shd w:val="clear" w:color="auto" w:fill="auto"/>
                  <w:noWrap/>
                  <w:hideMark/>
                </w:tcPr>
                <w:p w14:paraId="22476E36" w14:textId="77777777" w:rsidR="00EB3396" w:rsidRPr="004C0A40" w:rsidRDefault="00EB3396" w:rsidP="00F132A6">
                  <w:pPr>
                    <w:rPr>
                      <w:color w:val="000000"/>
                    </w:rPr>
                  </w:pPr>
                  <w:r w:rsidRPr="004C0A40">
                    <w:rPr>
                      <w:color w:val="000000"/>
                    </w:rPr>
                    <w:t>38.32</w:t>
                  </w:r>
                </w:p>
              </w:tc>
              <w:tc>
                <w:tcPr>
                  <w:tcW w:w="1010" w:type="dxa"/>
                  <w:tcBorders>
                    <w:top w:val="nil"/>
                    <w:left w:val="nil"/>
                    <w:bottom w:val="single" w:sz="4" w:space="0" w:color="000000"/>
                    <w:right w:val="single" w:sz="4" w:space="0" w:color="000000"/>
                  </w:tcBorders>
                  <w:shd w:val="clear" w:color="auto" w:fill="auto"/>
                  <w:noWrap/>
                  <w:hideMark/>
                </w:tcPr>
                <w:p w14:paraId="295BD33A" w14:textId="77777777" w:rsidR="00EB3396" w:rsidRPr="004C0A40" w:rsidRDefault="00EB3396" w:rsidP="00F132A6">
                  <w:pPr>
                    <w:rPr>
                      <w:color w:val="000000"/>
                    </w:rPr>
                  </w:pPr>
                  <w:r w:rsidRPr="004C0A40">
                    <w:rPr>
                      <w:color w:val="000000"/>
                    </w:rPr>
                    <w:t>0.00</w:t>
                  </w:r>
                </w:p>
              </w:tc>
            </w:tr>
            <w:tr w:rsidR="00EB3396" w:rsidRPr="004C0A40" w14:paraId="1C0988D4"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53E5FA42" w14:textId="77777777" w:rsidR="00EB3396" w:rsidRPr="004C0A40" w:rsidRDefault="00EB3396" w:rsidP="00F132A6">
                  <w:pPr>
                    <w:rPr>
                      <w:color w:val="000000"/>
                    </w:rPr>
                  </w:pPr>
                  <w:r w:rsidRPr="004C0A40">
                    <w:rPr>
                      <w:color w:val="000000"/>
                    </w:rPr>
                    <w:t>2022</w:t>
                  </w:r>
                </w:p>
              </w:tc>
              <w:tc>
                <w:tcPr>
                  <w:tcW w:w="2340" w:type="dxa"/>
                  <w:tcBorders>
                    <w:top w:val="nil"/>
                    <w:left w:val="nil"/>
                    <w:bottom w:val="single" w:sz="4" w:space="0" w:color="000000"/>
                    <w:right w:val="single" w:sz="4" w:space="0" w:color="000000"/>
                  </w:tcBorders>
                  <w:shd w:val="clear" w:color="auto" w:fill="auto"/>
                  <w:noWrap/>
                  <w:hideMark/>
                </w:tcPr>
                <w:p w14:paraId="38BE9224" w14:textId="77777777" w:rsidR="00EB3396" w:rsidRPr="004C0A40" w:rsidRDefault="00EB3396" w:rsidP="00F132A6">
                  <w:pPr>
                    <w:rPr>
                      <w:color w:val="000000"/>
                    </w:rPr>
                  </w:pPr>
                  <w:r w:rsidRPr="004C0A40">
                    <w:rPr>
                      <w:color w:val="000000"/>
                    </w:rPr>
                    <w:t>Sējas pagasts</w:t>
                  </w:r>
                </w:p>
              </w:tc>
              <w:tc>
                <w:tcPr>
                  <w:tcW w:w="1283" w:type="dxa"/>
                  <w:tcBorders>
                    <w:top w:val="nil"/>
                    <w:left w:val="nil"/>
                    <w:bottom w:val="single" w:sz="4" w:space="0" w:color="000000"/>
                    <w:right w:val="single" w:sz="4" w:space="0" w:color="000000"/>
                  </w:tcBorders>
                  <w:shd w:val="clear" w:color="auto" w:fill="auto"/>
                  <w:noWrap/>
                  <w:hideMark/>
                </w:tcPr>
                <w:p w14:paraId="01F93298" w14:textId="77777777" w:rsidR="00EB3396" w:rsidRPr="004C0A40" w:rsidRDefault="00EB3396" w:rsidP="00F132A6">
                  <w:pPr>
                    <w:rPr>
                      <w:color w:val="000000"/>
                    </w:rPr>
                  </w:pPr>
                  <w:r w:rsidRPr="004C0A40">
                    <w:rPr>
                      <w:color w:val="000000"/>
                    </w:rPr>
                    <w:t>58.80</w:t>
                  </w:r>
                </w:p>
              </w:tc>
              <w:tc>
                <w:tcPr>
                  <w:tcW w:w="1010" w:type="dxa"/>
                  <w:tcBorders>
                    <w:top w:val="nil"/>
                    <w:left w:val="nil"/>
                    <w:bottom w:val="single" w:sz="4" w:space="0" w:color="000000"/>
                    <w:right w:val="single" w:sz="4" w:space="0" w:color="000000"/>
                  </w:tcBorders>
                  <w:shd w:val="clear" w:color="auto" w:fill="auto"/>
                  <w:noWrap/>
                  <w:hideMark/>
                </w:tcPr>
                <w:p w14:paraId="50169795" w14:textId="77777777" w:rsidR="00EB3396" w:rsidRPr="004C0A40" w:rsidRDefault="00EB3396" w:rsidP="00F132A6">
                  <w:pPr>
                    <w:rPr>
                      <w:color w:val="000000"/>
                    </w:rPr>
                  </w:pPr>
                  <w:r w:rsidRPr="004C0A40">
                    <w:rPr>
                      <w:color w:val="000000"/>
                    </w:rPr>
                    <w:t>55.63</w:t>
                  </w:r>
                </w:p>
              </w:tc>
              <w:tc>
                <w:tcPr>
                  <w:tcW w:w="960" w:type="dxa"/>
                  <w:tcBorders>
                    <w:top w:val="nil"/>
                    <w:left w:val="nil"/>
                    <w:bottom w:val="single" w:sz="4" w:space="0" w:color="000000"/>
                    <w:right w:val="single" w:sz="4" w:space="0" w:color="000000"/>
                  </w:tcBorders>
                  <w:shd w:val="clear" w:color="auto" w:fill="auto"/>
                  <w:noWrap/>
                  <w:hideMark/>
                </w:tcPr>
                <w:p w14:paraId="0DC208F9" w14:textId="77777777" w:rsidR="00EB3396" w:rsidRPr="004C0A40" w:rsidRDefault="00EB3396" w:rsidP="00F132A6">
                  <w:pPr>
                    <w:rPr>
                      <w:color w:val="000000"/>
                    </w:rPr>
                  </w:pPr>
                  <w:r w:rsidRPr="004C0A40">
                    <w:rPr>
                      <w:color w:val="000000"/>
                    </w:rPr>
                    <w:t>7.00</w:t>
                  </w:r>
                </w:p>
              </w:tc>
              <w:tc>
                <w:tcPr>
                  <w:tcW w:w="1050" w:type="dxa"/>
                  <w:tcBorders>
                    <w:top w:val="nil"/>
                    <w:left w:val="nil"/>
                    <w:bottom w:val="single" w:sz="4" w:space="0" w:color="000000"/>
                    <w:right w:val="single" w:sz="4" w:space="0" w:color="000000"/>
                  </w:tcBorders>
                  <w:shd w:val="clear" w:color="auto" w:fill="auto"/>
                  <w:noWrap/>
                  <w:hideMark/>
                </w:tcPr>
                <w:p w14:paraId="67DEFAC4" w14:textId="77777777" w:rsidR="00EB3396" w:rsidRPr="004C0A40" w:rsidRDefault="00EB3396" w:rsidP="00F132A6">
                  <w:pPr>
                    <w:rPr>
                      <w:color w:val="000000"/>
                    </w:rPr>
                  </w:pPr>
                  <w:r w:rsidRPr="004C0A40">
                    <w:rPr>
                      <w:color w:val="000000"/>
                    </w:rPr>
                    <w:t>55.63</w:t>
                  </w:r>
                </w:p>
              </w:tc>
              <w:tc>
                <w:tcPr>
                  <w:tcW w:w="1116" w:type="dxa"/>
                  <w:tcBorders>
                    <w:top w:val="nil"/>
                    <w:left w:val="nil"/>
                    <w:bottom w:val="single" w:sz="4" w:space="0" w:color="000000"/>
                    <w:right w:val="single" w:sz="4" w:space="0" w:color="000000"/>
                  </w:tcBorders>
                  <w:shd w:val="clear" w:color="auto" w:fill="auto"/>
                  <w:noWrap/>
                  <w:hideMark/>
                </w:tcPr>
                <w:p w14:paraId="74D224E0" w14:textId="77777777" w:rsidR="00EB3396" w:rsidRPr="004C0A40" w:rsidRDefault="00EB3396" w:rsidP="00F132A6">
                  <w:pPr>
                    <w:rPr>
                      <w:color w:val="000000"/>
                    </w:rPr>
                  </w:pPr>
                  <w:r w:rsidRPr="004C0A40">
                    <w:rPr>
                      <w:color w:val="000000"/>
                    </w:rPr>
                    <w:t>55.63</w:t>
                  </w:r>
                </w:p>
              </w:tc>
              <w:tc>
                <w:tcPr>
                  <w:tcW w:w="1010" w:type="dxa"/>
                  <w:tcBorders>
                    <w:top w:val="nil"/>
                    <w:left w:val="nil"/>
                    <w:bottom w:val="single" w:sz="4" w:space="0" w:color="000000"/>
                    <w:right w:val="single" w:sz="4" w:space="0" w:color="000000"/>
                  </w:tcBorders>
                  <w:shd w:val="clear" w:color="auto" w:fill="auto"/>
                  <w:noWrap/>
                  <w:hideMark/>
                </w:tcPr>
                <w:p w14:paraId="3CDD977E" w14:textId="77777777" w:rsidR="00EB3396" w:rsidRPr="004C0A40" w:rsidRDefault="00EB3396" w:rsidP="00F132A6">
                  <w:pPr>
                    <w:rPr>
                      <w:color w:val="000000"/>
                    </w:rPr>
                  </w:pPr>
                  <w:r w:rsidRPr="004C0A40">
                    <w:rPr>
                      <w:color w:val="000000"/>
                    </w:rPr>
                    <w:t>3.17</w:t>
                  </w:r>
                </w:p>
              </w:tc>
            </w:tr>
            <w:tr w:rsidR="00EB3396" w:rsidRPr="004C0A40" w14:paraId="6E9AADEC" w14:textId="77777777" w:rsidTr="00EB3396">
              <w:trPr>
                <w:trHeight w:val="288"/>
                <w:jc w:val="center"/>
              </w:trPr>
              <w:tc>
                <w:tcPr>
                  <w:tcW w:w="760" w:type="dxa"/>
                  <w:tcBorders>
                    <w:top w:val="nil"/>
                    <w:left w:val="single" w:sz="4" w:space="0" w:color="000000"/>
                    <w:bottom w:val="single" w:sz="4" w:space="0" w:color="000000"/>
                    <w:right w:val="single" w:sz="4" w:space="0" w:color="000000"/>
                  </w:tcBorders>
                  <w:shd w:val="clear" w:color="auto" w:fill="auto"/>
                  <w:noWrap/>
                  <w:hideMark/>
                </w:tcPr>
                <w:p w14:paraId="34D2EE81" w14:textId="77777777" w:rsidR="00EB3396" w:rsidRPr="004C0A40" w:rsidRDefault="00EB3396" w:rsidP="00F132A6">
                  <w:pPr>
                    <w:rPr>
                      <w:color w:val="000000"/>
                    </w:rPr>
                  </w:pPr>
                  <w:r w:rsidRPr="004C0A40">
                    <w:rPr>
                      <w:color w:val="000000"/>
                    </w:rPr>
                    <w:t>2023</w:t>
                  </w:r>
                </w:p>
              </w:tc>
              <w:tc>
                <w:tcPr>
                  <w:tcW w:w="2340" w:type="dxa"/>
                  <w:tcBorders>
                    <w:top w:val="nil"/>
                    <w:left w:val="nil"/>
                    <w:bottom w:val="single" w:sz="4" w:space="0" w:color="000000"/>
                    <w:right w:val="single" w:sz="4" w:space="0" w:color="000000"/>
                  </w:tcBorders>
                  <w:shd w:val="clear" w:color="auto" w:fill="auto"/>
                  <w:noWrap/>
                  <w:hideMark/>
                </w:tcPr>
                <w:p w14:paraId="1B149B44" w14:textId="77777777" w:rsidR="00EB3396" w:rsidRPr="004C0A40" w:rsidRDefault="00EB3396" w:rsidP="00F132A6">
                  <w:pPr>
                    <w:rPr>
                      <w:color w:val="000000"/>
                    </w:rPr>
                  </w:pPr>
                  <w:r w:rsidRPr="004C0A40">
                    <w:rPr>
                      <w:color w:val="000000"/>
                    </w:rPr>
                    <w:t>Sējas pagasts</w:t>
                  </w:r>
                </w:p>
              </w:tc>
              <w:tc>
                <w:tcPr>
                  <w:tcW w:w="1283" w:type="dxa"/>
                  <w:tcBorders>
                    <w:top w:val="nil"/>
                    <w:left w:val="nil"/>
                    <w:bottom w:val="single" w:sz="4" w:space="0" w:color="000000"/>
                    <w:right w:val="single" w:sz="4" w:space="0" w:color="000000"/>
                  </w:tcBorders>
                  <w:shd w:val="clear" w:color="auto" w:fill="auto"/>
                  <w:noWrap/>
                  <w:hideMark/>
                </w:tcPr>
                <w:p w14:paraId="00952F5D" w14:textId="77777777" w:rsidR="00EB3396" w:rsidRPr="004C0A40" w:rsidRDefault="00EB3396" w:rsidP="00F132A6">
                  <w:pPr>
                    <w:rPr>
                      <w:color w:val="000000"/>
                    </w:rPr>
                  </w:pPr>
                  <w:r w:rsidRPr="004C0A40">
                    <w:rPr>
                      <w:color w:val="000000"/>
                    </w:rPr>
                    <w:t>59.08</w:t>
                  </w:r>
                </w:p>
              </w:tc>
              <w:tc>
                <w:tcPr>
                  <w:tcW w:w="1010" w:type="dxa"/>
                  <w:tcBorders>
                    <w:top w:val="nil"/>
                    <w:left w:val="nil"/>
                    <w:bottom w:val="single" w:sz="4" w:space="0" w:color="000000"/>
                    <w:right w:val="single" w:sz="4" w:space="0" w:color="000000"/>
                  </w:tcBorders>
                  <w:shd w:val="clear" w:color="auto" w:fill="auto"/>
                  <w:noWrap/>
                  <w:hideMark/>
                </w:tcPr>
                <w:p w14:paraId="7646A3FA" w14:textId="77777777" w:rsidR="00EB3396" w:rsidRPr="004C0A40" w:rsidRDefault="00EB3396" w:rsidP="00F132A6">
                  <w:pPr>
                    <w:rPr>
                      <w:color w:val="000000"/>
                    </w:rPr>
                  </w:pPr>
                  <w:r w:rsidRPr="004C0A40">
                    <w:rPr>
                      <w:color w:val="000000"/>
                    </w:rPr>
                    <w:t>51.92</w:t>
                  </w:r>
                </w:p>
              </w:tc>
              <w:tc>
                <w:tcPr>
                  <w:tcW w:w="960" w:type="dxa"/>
                  <w:tcBorders>
                    <w:top w:val="nil"/>
                    <w:left w:val="nil"/>
                    <w:bottom w:val="single" w:sz="4" w:space="0" w:color="000000"/>
                    <w:right w:val="single" w:sz="4" w:space="0" w:color="000000"/>
                  </w:tcBorders>
                  <w:shd w:val="clear" w:color="auto" w:fill="auto"/>
                  <w:noWrap/>
                  <w:hideMark/>
                </w:tcPr>
                <w:p w14:paraId="0F0D9992" w14:textId="77777777" w:rsidR="00EB3396" w:rsidRPr="004C0A40" w:rsidRDefault="00EB3396" w:rsidP="00F132A6">
                  <w:pPr>
                    <w:rPr>
                      <w:color w:val="000000"/>
                    </w:rPr>
                  </w:pPr>
                  <w:r w:rsidRPr="004C0A40">
                    <w:rPr>
                      <w:color w:val="000000"/>
                    </w:rPr>
                    <w:t>7.00</w:t>
                  </w:r>
                </w:p>
              </w:tc>
              <w:tc>
                <w:tcPr>
                  <w:tcW w:w="1050" w:type="dxa"/>
                  <w:tcBorders>
                    <w:top w:val="nil"/>
                    <w:left w:val="nil"/>
                    <w:bottom w:val="single" w:sz="4" w:space="0" w:color="000000"/>
                    <w:right w:val="single" w:sz="4" w:space="0" w:color="000000"/>
                  </w:tcBorders>
                  <w:shd w:val="clear" w:color="auto" w:fill="auto"/>
                  <w:noWrap/>
                  <w:hideMark/>
                </w:tcPr>
                <w:p w14:paraId="17C93CB3" w14:textId="77777777" w:rsidR="00EB3396" w:rsidRPr="004C0A40" w:rsidRDefault="00EB3396" w:rsidP="00F132A6">
                  <w:pPr>
                    <w:rPr>
                      <w:color w:val="000000"/>
                    </w:rPr>
                  </w:pPr>
                  <w:r w:rsidRPr="004C0A40">
                    <w:rPr>
                      <w:color w:val="000000"/>
                    </w:rPr>
                    <w:t>51.92</w:t>
                  </w:r>
                </w:p>
              </w:tc>
              <w:tc>
                <w:tcPr>
                  <w:tcW w:w="1116" w:type="dxa"/>
                  <w:tcBorders>
                    <w:top w:val="nil"/>
                    <w:left w:val="nil"/>
                    <w:bottom w:val="single" w:sz="4" w:space="0" w:color="000000"/>
                    <w:right w:val="single" w:sz="4" w:space="0" w:color="000000"/>
                  </w:tcBorders>
                  <w:shd w:val="clear" w:color="auto" w:fill="auto"/>
                  <w:noWrap/>
                  <w:hideMark/>
                </w:tcPr>
                <w:p w14:paraId="5A527D86" w14:textId="77777777" w:rsidR="00EB3396" w:rsidRPr="004C0A40" w:rsidRDefault="00EB3396" w:rsidP="00F132A6">
                  <w:pPr>
                    <w:rPr>
                      <w:color w:val="000000"/>
                    </w:rPr>
                  </w:pPr>
                  <w:r w:rsidRPr="004C0A40">
                    <w:rPr>
                      <w:color w:val="000000"/>
                    </w:rPr>
                    <w:t>51.92</w:t>
                  </w:r>
                </w:p>
              </w:tc>
              <w:tc>
                <w:tcPr>
                  <w:tcW w:w="1010" w:type="dxa"/>
                  <w:tcBorders>
                    <w:top w:val="nil"/>
                    <w:left w:val="nil"/>
                    <w:bottom w:val="single" w:sz="4" w:space="0" w:color="000000"/>
                    <w:right w:val="single" w:sz="4" w:space="0" w:color="000000"/>
                  </w:tcBorders>
                  <w:shd w:val="clear" w:color="auto" w:fill="auto"/>
                  <w:noWrap/>
                  <w:hideMark/>
                </w:tcPr>
                <w:p w14:paraId="29A65F17" w14:textId="77777777" w:rsidR="00EB3396" w:rsidRPr="004C0A40" w:rsidRDefault="00EB3396" w:rsidP="00F132A6">
                  <w:pPr>
                    <w:rPr>
                      <w:color w:val="000000"/>
                    </w:rPr>
                  </w:pPr>
                  <w:r w:rsidRPr="004C0A40">
                    <w:rPr>
                      <w:color w:val="000000"/>
                    </w:rPr>
                    <w:t>7.16</w:t>
                  </w:r>
                </w:p>
              </w:tc>
            </w:tr>
          </w:tbl>
          <w:p w14:paraId="3FC1F99B" w14:textId="77777777" w:rsidR="00F132A6" w:rsidRPr="004C0A40" w:rsidRDefault="00F132A6" w:rsidP="00965190"/>
          <w:p w14:paraId="4C763CE6" w14:textId="4A370CCD" w:rsidR="001403BE" w:rsidRPr="004C0A40" w:rsidRDefault="001403BE" w:rsidP="00965190">
            <w:r w:rsidRPr="004C0A40">
              <w:t>Pieauga ūdens novadīšanas vietu skaits</w:t>
            </w:r>
            <w:r w:rsidR="000F24BB" w:rsidRPr="004C0A40">
              <w:t>:</w:t>
            </w:r>
          </w:p>
          <w:tbl>
            <w:tblPr>
              <w:tblW w:w="7552" w:type="dxa"/>
              <w:tblLook w:val="04A0" w:firstRow="1" w:lastRow="0" w:firstColumn="1" w:lastColumn="0" w:noHBand="0" w:noVBand="1"/>
            </w:tblPr>
            <w:tblGrid>
              <w:gridCol w:w="729"/>
              <w:gridCol w:w="1636"/>
              <w:gridCol w:w="1443"/>
              <w:gridCol w:w="1343"/>
              <w:gridCol w:w="1010"/>
              <w:gridCol w:w="1083"/>
              <w:gridCol w:w="1010"/>
            </w:tblGrid>
            <w:tr w:rsidR="005C4100" w:rsidRPr="004C0A40" w14:paraId="27B6736E" w14:textId="77777777" w:rsidTr="005C4100">
              <w:trPr>
                <w:trHeight w:val="1056"/>
              </w:trPr>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72326E9B" w14:textId="77777777" w:rsidR="005C4100" w:rsidRPr="004C0A40" w:rsidRDefault="005C4100" w:rsidP="00EE1401">
                  <w:pPr>
                    <w:jc w:val="center"/>
                  </w:pPr>
                  <w:r w:rsidRPr="004C0A40">
                    <w:t>Gads</w:t>
                  </w:r>
                </w:p>
              </w:tc>
              <w:tc>
                <w:tcPr>
                  <w:tcW w:w="1636" w:type="dxa"/>
                  <w:tcBorders>
                    <w:top w:val="single" w:sz="4" w:space="0" w:color="auto"/>
                    <w:left w:val="nil"/>
                    <w:bottom w:val="single" w:sz="4" w:space="0" w:color="auto"/>
                    <w:right w:val="single" w:sz="4" w:space="0" w:color="auto"/>
                  </w:tcBorders>
                  <w:shd w:val="clear" w:color="auto" w:fill="auto"/>
                  <w:hideMark/>
                </w:tcPr>
                <w:p w14:paraId="13CA2E1E" w14:textId="77777777" w:rsidR="005C4100" w:rsidRPr="004C0A40" w:rsidRDefault="005C4100" w:rsidP="00EE1401">
                  <w:pPr>
                    <w:jc w:val="center"/>
                  </w:pPr>
                  <w:r w:rsidRPr="004C0A40">
                    <w:t>Pagasts</w:t>
                  </w:r>
                </w:p>
              </w:tc>
              <w:tc>
                <w:tcPr>
                  <w:tcW w:w="1238" w:type="dxa"/>
                  <w:tcBorders>
                    <w:top w:val="single" w:sz="4" w:space="0" w:color="auto"/>
                    <w:left w:val="nil"/>
                    <w:bottom w:val="single" w:sz="4" w:space="0" w:color="auto"/>
                    <w:right w:val="single" w:sz="4" w:space="0" w:color="auto"/>
                  </w:tcBorders>
                  <w:shd w:val="clear" w:color="auto" w:fill="auto"/>
                  <w:hideMark/>
                </w:tcPr>
                <w:p w14:paraId="4E57E779" w14:textId="77777777" w:rsidR="005C4100" w:rsidRPr="004C0A40" w:rsidRDefault="005C4100" w:rsidP="00EE1401">
                  <w:pPr>
                    <w:jc w:val="center"/>
                  </w:pPr>
                  <w:r w:rsidRPr="004C0A40">
                    <w:t>Novadīšanas vietu skaits (izplūdes)</w:t>
                  </w:r>
                </w:p>
              </w:tc>
              <w:tc>
                <w:tcPr>
                  <w:tcW w:w="1105" w:type="dxa"/>
                  <w:tcBorders>
                    <w:top w:val="single" w:sz="4" w:space="0" w:color="auto"/>
                    <w:left w:val="nil"/>
                    <w:bottom w:val="single" w:sz="4" w:space="0" w:color="auto"/>
                    <w:right w:val="single" w:sz="4" w:space="0" w:color="auto"/>
                  </w:tcBorders>
                  <w:shd w:val="clear" w:color="auto" w:fill="auto"/>
                  <w:hideMark/>
                </w:tcPr>
                <w:p w14:paraId="1D57FE1A" w14:textId="55214C29" w:rsidR="005C4100" w:rsidRPr="004C0A40" w:rsidRDefault="005C4100" w:rsidP="00EE1401">
                  <w:pPr>
                    <w:jc w:val="center"/>
                  </w:pPr>
                  <w:r w:rsidRPr="004C0A40">
                    <w:t>Kopā novadītie notekūdeņi</w:t>
                  </w:r>
                  <w:r w:rsidR="00B71378" w:rsidRPr="004C0A40">
                    <w:t>, tūkst.m</w:t>
                  </w:r>
                  <w:r w:rsidR="00B71378" w:rsidRPr="004C0A40">
                    <w:rPr>
                      <w:vertAlign w:val="superscript"/>
                    </w:rPr>
                    <w:t>3</w:t>
                  </w:r>
                </w:p>
              </w:tc>
              <w:tc>
                <w:tcPr>
                  <w:tcW w:w="947" w:type="dxa"/>
                  <w:tcBorders>
                    <w:top w:val="single" w:sz="4" w:space="0" w:color="auto"/>
                    <w:left w:val="nil"/>
                    <w:bottom w:val="single" w:sz="4" w:space="0" w:color="auto"/>
                    <w:right w:val="single" w:sz="4" w:space="0" w:color="auto"/>
                  </w:tcBorders>
                  <w:shd w:val="clear" w:color="auto" w:fill="auto"/>
                  <w:hideMark/>
                </w:tcPr>
                <w:p w14:paraId="53BBE98F" w14:textId="63A208DB" w:rsidR="005C4100" w:rsidRPr="004C0A40" w:rsidRDefault="005C4100" w:rsidP="00EE1401">
                  <w:pPr>
                    <w:jc w:val="center"/>
                  </w:pPr>
                  <w:r w:rsidRPr="004C0A40">
                    <w:t xml:space="preserve">T.sk ar att. </w:t>
                  </w:r>
                  <w:proofErr w:type="spellStart"/>
                  <w:r w:rsidRPr="004C0A40">
                    <w:t>norm</w:t>
                  </w:r>
                  <w:proofErr w:type="spellEnd"/>
                  <w:r w:rsidRPr="004C0A40">
                    <w:t>. tīri</w:t>
                  </w:r>
                  <w:r w:rsidR="00B71378" w:rsidRPr="004C0A40">
                    <w:t>, tūkst.m</w:t>
                  </w:r>
                  <w:r w:rsidR="00B71378" w:rsidRPr="004C0A40">
                    <w:rPr>
                      <w:vertAlign w:val="superscript"/>
                    </w:rPr>
                    <w:t>3</w:t>
                  </w:r>
                </w:p>
              </w:tc>
              <w:tc>
                <w:tcPr>
                  <w:tcW w:w="953" w:type="dxa"/>
                  <w:tcBorders>
                    <w:top w:val="single" w:sz="4" w:space="0" w:color="auto"/>
                    <w:left w:val="nil"/>
                    <w:bottom w:val="single" w:sz="4" w:space="0" w:color="auto"/>
                    <w:right w:val="single" w:sz="4" w:space="0" w:color="auto"/>
                  </w:tcBorders>
                  <w:shd w:val="clear" w:color="auto" w:fill="auto"/>
                  <w:hideMark/>
                </w:tcPr>
                <w:p w14:paraId="6AFC030A" w14:textId="5A3A968B" w:rsidR="005C4100" w:rsidRPr="004C0A40" w:rsidRDefault="005C4100" w:rsidP="00EE1401">
                  <w:pPr>
                    <w:jc w:val="center"/>
                  </w:pPr>
                  <w:r w:rsidRPr="004C0A40">
                    <w:t xml:space="preserve">T.sk. ar </w:t>
                  </w:r>
                  <w:proofErr w:type="spellStart"/>
                  <w:r w:rsidRPr="004C0A40">
                    <w:t>att.norm</w:t>
                  </w:r>
                  <w:proofErr w:type="spellEnd"/>
                  <w:r w:rsidRPr="004C0A40">
                    <w:t>. netīri</w:t>
                  </w:r>
                  <w:r w:rsidR="00B71378" w:rsidRPr="004C0A40">
                    <w:t>, tūkst.m</w:t>
                  </w:r>
                  <w:r w:rsidR="00B71378" w:rsidRPr="004C0A40">
                    <w:rPr>
                      <w:vertAlign w:val="superscript"/>
                    </w:rPr>
                    <w:t>3</w:t>
                  </w:r>
                </w:p>
              </w:tc>
              <w:tc>
                <w:tcPr>
                  <w:tcW w:w="944" w:type="dxa"/>
                  <w:tcBorders>
                    <w:top w:val="single" w:sz="4" w:space="0" w:color="auto"/>
                    <w:left w:val="nil"/>
                    <w:bottom w:val="single" w:sz="4" w:space="0" w:color="auto"/>
                    <w:right w:val="single" w:sz="4" w:space="0" w:color="auto"/>
                  </w:tcBorders>
                  <w:shd w:val="clear" w:color="auto" w:fill="auto"/>
                  <w:hideMark/>
                </w:tcPr>
                <w:p w14:paraId="342097A4" w14:textId="14AE3C4C" w:rsidR="005C4100" w:rsidRPr="004C0A40" w:rsidRDefault="005C4100" w:rsidP="00EE1401">
                  <w:pPr>
                    <w:jc w:val="center"/>
                  </w:pPr>
                  <w:r w:rsidRPr="004C0A40">
                    <w:t>T.sk. lietus</w:t>
                  </w:r>
                  <w:r w:rsidR="00B71378" w:rsidRPr="004C0A40">
                    <w:t>, tūkst.m</w:t>
                  </w:r>
                  <w:r w:rsidR="00B71378" w:rsidRPr="004C0A40">
                    <w:rPr>
                      <w:vertAlign w:val="superscript"/>
                    </w:rPr>
                    <w:t>3</w:t>
                  </w:r>
                </w:p>
              </w:tc>
            </w:tr>
            <w:tr w:rsidR="005C4100" w:rsidRPr="004C0A40" w14:paraId="1F84E4EF"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1D770D38" w14:textId="77777777" w:rsidR="005C4100" w:rsidRPr="004C0A40" w:rsidRDefault="005C4100" w:rsidP="00EE1401">
                  <w:pPr>
                    <w:rPr>
                      <w:color w:val="000000"/>
                    </w:rPr>
                  </w:pPr>
                  <w:r w:rsidRPr="004C0A40">
                    <w:rPr>
                      <w:color w:val="000000"/>
                    </w:rPr>
                    <w:t>2017</w:t>
                  </w:r>
                </w:p>
              </w:tc>
              <w:tc>
                <w:tcPr>
                  <w:tcW w:w="1636" w:type="dxa"/>
                  <w:tcBorders>
                    <w:top w:val="nil"/>
                    <w:left w:val="nil"/>
                    <w:bottom w:val="single" w:sz="4" w:space="0" w:color="000000"/>
                    <w:right w:val="single" w:sz="4" w:space="0" w:color="000000"/>
                  </w:tcBorders>
                  <w:shd w:val="clear" w:color="auto" w:fill="auto"/>
                  <w:noWrap/>
                  <w:hideMark/>
                </w:tcPr>
                <w:p w14:paraId="7B42D10A"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4D5A7993"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22F6C981" w14:textId="77777777" w:rsidR="005C4100" w:rsidRPr="004C0A40" w:rsidRDefault="005C4100" w:rsidP="00EE1401">
                  <w:pPr>
                    <w:rPr>
                      <w:color w:val="000000"/>
                    </w:rPr>
                  </w:pPr>
                  <w:r w:rsidRPr="004C0A40">
                    <w:rPr>
                      <w:color w:val="000000"/>
                    </w:rPr>
                    <w:t>200.48</w:t>
                  </w:r>
                </w:p>
              </w:tc>
              <w:tc>
                <w:tcPr>
                  <w:tcW w:w="947" w:type="dxa"/>
                  <w:tcBorders>
                    <w:top w:val="nil"/>
                    <w:left w:val="nil"/>
                    <w:bottom w:val="single" w:sz="4" w:space="0" w:color="000000"/>
                    <w:right w:val="single" w:sz="4" w:space="0" w:color="000000"/>
                  </w:tcBorders>
                  <w:shd w:val="clear" w:color="auto" w:fill="auto"/>
                  <w:noWrap/>
                  <w:hideMark/>
                </w:tcPr>
                <w:p w14:paraId="709D302E" w14:textId="77777777" w:rsidR="005C4100" w:rsidRPr="004C0A40" w:rsidRDefault="005C4100" w:rsidP="00EE1401">
                  <w:pPr>
                    <w:rPr>
                      <w:color w:val="000000"/>
                    </w:rPr>
                  </w:pPr>
                  <w:r w:rsidRPr="004C0A40">
                    <w:rPr>
                      <w:color w:val="000000"/>
                    </w:rPr>
                    <w:t>185.78</w:t>
                  </w:r>
                </w:p>
              </w:tc>
              <w:tc>
                <w:tcPr>
                  <w:tcW w:w="953" w:type="dxa"/>
                  <w:tcBorders>
                    <w:top w:val="nil"/>
                    <w:left w:val="nil"/>
                    <w:bottom w:val="single" w:sz="4" w:space="0" w:color="000000"/>
                    <w:right w:val="single" w:sz="4" w:space="0" w:color="000000"/>
                  </w:tcBorders>
                  <w:shd w:val="clear" w:color="auto" w:fill="auto"/>
                  <w:noWrap/>
                  <w:hideMark/>
                </w:tcPr>
                <w:p w14:paraId="594E3824"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37B7D033" w14:textId="77777777" w:rsidR="005C4100" w:rsidRPr="004C0A40" w:rsidRDefault="005C4100" w:rsidP="00EE1401">
                  <w:pPr>
                    <w:rPr>
                      <w:color w:val="000000"/>
                    </w:rPr>
                  </w:pPr>
                  <w:r w:rsidRPr="004C0A40">
                    <w:rPr>
                      <w:color w:val="000000"/>
                    </w:rPr>
                    <w:t>14.70</w:t>
                  </w:r>
                </w:p>
              </w:tc>
            </w:tr>
            <w:tr w:rsidR="005C4100" w:rsidRPr="004C0A40" w14:paraId="17C82F3E"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484F7AB1" w14:textId="77777777" w:rsidR="005C4100" w:rsidRPr="004C0A40" w:rsidRDefault="005C4100" w:rsidP="00EE1401">
                  <w:pPr>
                    <w:rPr>
                      <w:color w:val="000000"/>
                    </w:rPr>
                  </w:pPr>
                  <w:r w:rsidRPr="004C0A40">
                    <w:rPr>
                      <w:color w:val="000000"/>
                    </w:rPr>
                    <w:t>2018</w:t>
                  </w:r>
                </w:p>
              </w:tc>
              <w:tc>
                <w:tcPr>
                  <w:tcW w:w="1636" w:type="dxa"/>
                  <w:tcBorders>
                    <w:top w:val="nil"/>
                    <w:left w:val="nil"/>
                    <w:bottom w:val="single" w:sz="4" w:space="0" w:color="000000"/>
                    <w:right w:val="single" w:sz="4" w:space="0" w:color="000000"/>
                  </w:tcBorders>
                  <w:shd w:val="clear" w:color="auto" w:fill="auto"/>
                  <w:noWrap/>
                  <w:hideMark/>
                </w:tcPr>
                <w:p w14:paraId="2C22B849"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4B049625"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0A00EA2D" w14:textId="77777777" w:rsidR="005C4100" w:rsidRPr="004C0A40" w:rsidRDefault="005C4100" w:rsidP="00EE1401">
                  <w:pPr>
                    <w:rPr>
                      <w:color w:val="000000"/>
                    </w:rPr>
                  </w:pPr>
                  <w:r w:rsidRPr="004C0A40">
                    <w:rPr>
                      <w:color w:val="000000"/>
                    </w:rPr>
                    <w:t>158.37</w:t>
                  </w:r>
                </w:p>
              </w:tc>
              <w:tc>
                <w:tcPr>
                  <w:tcW w:w="947" w:type="dxa"/>
                  <w:tcBorders>
                    <w:top w:val="nil"/>
                    <w:left w:val="nil"/>
                    <w:bottom w:val="single" w:sz="4" w:space="0" w:color="000000"/>
                    <w:right w:val="single" w:sz="4" w:space="0" w:color="000000"/>
                  </w:tcBorders>
                  <w:shd w:val="clear" w:color="auto" w:fill="auto"/>
                  <w:noWrap/>
                  <w:hideMark/>
                </w:tcPr>
                <w:p w14:paraId="602486EE" w14:textId="77777777" w:rsidR="005C4100" w:rsidRPr="004C0A40" w:rsidRDefault="005C4100" w:rsidP="00EE1401">
                  <w:pPr>
                    <w:rPr>
                      <w:color w:val="000000"/>
                    </w:rPr>
                  </w:pPr>
                  <w:r w:rsidRPr="004C0A40">
                    <w:rPr>
                      <w:color w:val="000000"/>
                    </w:rPr>
                    <w:t>144.67</w:t>
                  </w:r>
                </w:p>
              </w:tc>
              <w:tc>
                <w:tcPr>
                  <w:tcW w:w="953" w:type="dxa"/>
                  <w:tcBorders>
                    <w:top w:val="nil"/>
                    <w:left w:val="nil"/>
                    <w:bottom w:val="single" w:sz="4" w:space="0" w:color="000000"/>
                    <w:right w:val="single" w:sz="4" w:space="0" w:color="000000"/>
                  </w:tcBorders>
                  <w:shd w:val="clear" w:color="auto" w:fill="auto"/>
                  <w:noWrap/>
                  <w:hideMark/>
                </w:tcPr>
                <w:p w14:paraId="74593658"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0EC74A0F" w14:textId="77777777" w:rsidR="005C4100" w:rsidRPr="004C0A40" w:rsidRDefault="005C4100" w:rsidP="00EE1401">
                  <w:pPr>
                    <w:rPr>
                      <w:color w:val="000000"/>
                    </w:rPr>
                  </w:pPr>
                  <w:r w:rsidRPr="004C0A40">
                    <w:rPr>
                      <w:color w:val="000000"/>
                    </w:rPr>
                    <w:t>13.70</w:t>
                  </w:r>
                </w:p>
              </w:tc>
            </w:tr>
            <w:tr w:rsidR="005C4100" w:rsidRPr="004C0A40" w14:paraId="398412DE"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75C90A1A" w14:textId="77777777" w:rsidR="005C4100" w:rsidRPr="004C0A40" w:rsidRDefault="005C4100" w:rsidP="00EE1401">
                  <w:pPr>
                    <w:rPr>
                      <w:color w:val="000000"/>
                    </w:rPr>
                  </w:pPr>
                  <w:r w:rsidRPr="004C0A40">
                    <w:rPr>
                      <w:color w:val="000000"/>
                    </w:rPr>
                    <w:t>2019</w:t>
                  </w:r>
                </w:p>
              </w:tc>
              <w:tc>
                <w:tcPr>
                  <w:tcW w:w="1636" w:type="dxa"/>
                  <w:tcBorders>
                    <w:top w:val="nil"/>
                    <w:left w:val="nil"/>
                    <w:bottom w:val="single" w:sz="4" w:space="0" w:color="000000"/>
                    <w:right w:val="single" w:sz="4" w:space="0" w:color="000000"/>
                  </w:tcBorders>
                  <w:shd w:val="clear" w:color="auto" w:fill="auto"/>
                  <w:noWrap/>
                  <w:hideMark/>
                </w:tcPr>
                <w:p w14:paraId="3C958A92"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4FF1D815"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0BFB7DB1" w14:textId="77777777" w:rsidR="005C4100" w:rsidRPr="004C0A40" w:rsidRDefault="005C4100" w:rsidP="00EE1401">
                  <w:pPr>
                    <w:rPr>
                      <w:color w:val="000000"/>
                    </w:rPr>
                  </w:pPr>
                  <w:r w:rsidRPr="004C0A40">
                    <w:rPr>
                      <w:color w:val="000000"/>
                    </w:rPr>
                    <w:t>140.32</w:t>
                  </w:r>
                </w:p>
              </w:tc>
              <w:tc>
                <w:tcPr>
                  <w:tcW w:w="947" w:type="dxa"/>
                  <w:tcBorders>
                    <w:top w:val="nil"/>
                    <w:left w:val="nil"/>
                    <w:bottom w:val="single" w:sz="4" w:space="0" w:color="000000"/>
                    <w:right w:val="single" w:sz="4" w:space="0" w:color="000000"/>
                  </w:tcBorders>
                  <w:shd w:val="clear" w:color="auto" w:fill="auto"/>
                  <w:noWrap/>
                  <w:hideMark/>
                </w:tcPr>
                <w:p w14:paraId="4A119D88" w14:textId="77777777" w:rsidR="005C4100" w:rsidRPr="004C0A40" w:rsidRDefault="005C4100" w:rsidP="00EE1401">
                  <w:pPr>
                    <w:rPr>
                      <w:color w:val="000000"/>
                    </w:rPr>
                  </w:pPr>
                  <w:r w:rsidRPr="004C0A40">
                    <w:rPr>
                      <w:color w:val="000000"/>
                    </w:rPr>
                    <w:t>126.19</w:t>
                  </w:r>
                </w:p>
              </w:tc>
              <w:tc>
                <w:tcPr>
                  <w:tcW w:w="953" w:type="dxa"/>
                  <w:tcBorders>
                    <w:top w:val="nil"/>
                    <w:left w:val="nil"/>
                    <w:bottom w:val="single" w:sz="4" w:space="0" w:color="000000"/>
                    <w:right w:val="single" w:sz="4" w:space="0" w:color="000000"/>
                  </w:tcBorders>
                  <w:shd w:val="clear" w:color="auto" w:fill="auto"/>
                  <w:noWrap/>
                  <w:hideMark/>
                </w:tcPr>
                <w:p w14:paraId="20D54705"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459D6055" w14:textId="77777777" w:rsidR="005C4100" w:rsidRPr="004C0A40" w:rsidRDefault="005C4100" w:rsidP="00EE1401">
                  <w:pPr>
                    <w:rPr>
                      <w:color w:val="000000"/>
                    </w:rPr>
                  </w:pPr>
                  <w:r w:rsidRPr="004C0A40">
                    <w:rPr>
                      <w:color w:val="000000"/>
                    </w:rPr>
                    <w:t>14.13</w:t>
                  </w:r>
                </w:p>
              </w:tc>
            </w:tr>
            <w:tr w:rsidR="005C4100" w:rsidRPr="004C0A40" w14:paraId="61A60750"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1AD4A81E" w14:textId="77777777" w:rsidR="005C4100" w:rsidRPr="004C0A40" w:rsidRDefault="005C4100" w:rsidP="00EE1401">
                  <w:pPr>
                    <w:rPr>
                      <w:color w:val="000000"/>
                    </w:rPr>
                  </w:pPr>
                  <w:r w:rsidRPr="004C0A40">
                    <w:rPr>
                      <w:color w:val="000000"/>
                    </w:rPr>
                    <w:t>2020</w:t>
                  </w:r>
                </w:p>
              </w:tc>
              <w:tc>
                <w:tcPr>
                  <w:tcW w:w="1636" w:type="dxa"/>
                  <w:tcBorders>
                    <w:top w:val="nil"/>
                    <w:left w:val="nil"/>
                    <w:bottom w:val="single" w:sz="4" w:space="0" w:color="000000"/>
                    <w:right w:val="single" w:sz="4" w:space="0" w:color="000000"/>
                  </w:tcBorders>
                  <w:shd w:val="clear" w:color="auto" w:fill="auto"/>
                  <w:noWrap/>
                  <w:hideMark/>
                </w:tcPr>
                <w:p w14:paraId="6B4235BA" w14:textId="77777777" w:rsidR="005C4100" w:rsidRPr="004C0A40" w:rsidRDefault="005C4100" w:rsidP="00EE1401">
                  <w:pPr>
                    <w:rPr>
                      <w:color w:val="000000"/>
                    </w:rPr>
                  </w:pPr>
                  <w:r w:rsidRPr="004C0A40">
                    <w:rPr>
                      <w:color w:val="000000"/>
                    </w:rPr>
                    <w:t>Saulkrasti</w:t>
                  </w:r>
                </w:p>
              </w:tc>
              <w:tc>
                <w:tcPr>
                  <w:tcW w:w="1238" w:type="dxa"/>
                  <w:tcBorders>
                    <w:top w:val="nil"/>
                    <w:left w:val="nil"/>
                    <w:bottom w:val="single" w:sz="4" w:space="0" w:color="000000"/>
                    <w:right w:val="single" w:sz="4" w:space="0" w:color="000000"/>
                  </w:tcBorders>
                  <w:shd w:val="clear" w:color="auto" w:fill="auto"/>
                  <w:noWrap/>
                  <w:hideMark/>
                </w:tcPr>
                <w:p w14:paraId="66140E90" w14:textId="77777777" w:rsidR="005C4100" w:rsidRPr="004C0A40" w:rsidRDefault="005C4100" w:rsidP="00EE1401">
                  <w:pPr>
                    <w:rPr>
                      <w:color w:val="000000"/>
                    </w:rPr>
                  </w:pPr>
                  <w:r w:rsidRPr="004C0A40">
                    <w:rPr>
                      <w:color w:val="000000"/>
                    </w:rPr>
                    <w:t>1.00</w:t>
                  </w:r>
                </w:p>
              </w:tc>
              <w:tc>
                <w:tcPr>
                  <w:tcW w:w="1105" w:type="dxa"/>
                  <w:tcBorders>
                    <w:top w:val="nil"/>
                    <w:left w:val="nil"/>
                    <w:bottom w:val="single" w:sz="4" w:space="0" w:color="000000"/>
                    <w:right w:val="single" w:sz="4" w:space="0" w:color="000000"/>
                  </w:tcBorders>
                  <w:shd w:val="clear" w:color="auto" w:fill="auto"/>
                  <w:noWrap/>
                  <w:hideMark/>
                </w:tcPr>
                <w:p w14:paraId="2A7F9D08" w14:textId="77777777" w:rsidR="005C4100" w:rsidRPr="004C0A40" w:rsidRDefault="005C4100" w:rsidP="00EE1401">
                  <w:pPr>
                    <w:rPr>
                      <w:color w:val="000000"/>
                    </w:rPr>
                  </w:pPr>
                  <w:r w:rsidRPr="004C0A40">
                    <w:rPr>
                      <w:color w:val="000000"/>
                    </w:rPr>
                    <w:t>137.86</w:t>
                  </w:r>
                </w:p>
              </w:tc>
              <w:tc>
                <w:tcPr>
                  <w:tcW w:w="947" w:type="dxa"/>
                  <w:tcBorders>
                    <w:top w:val="nil"/>
                    <w:left w:val="nil"/>
                    <w:bottom w:val="single" w:sz="4" w:space="0" w:color="000000"/>
                    <w:right w:val="single" w:sz="4" w:space="0" w:color="000000"/>
                  </w:tcBorders>
                  <w:shd w:val="clear" w:color="auto" w:fill="auto"/>
                  <w:noWrap/>
                  <w:hideMark/>
                </w:tcPr>
                <w:p w14:paraId="7CB7F2E6" w14:textId="77777777" w:rsidR="005C4100" w:rsidRPr="004C0A40" w:rsidRDefault="005C4100" w:rsidP="00EE1401">
                  <w:pPr>
                    <w:rPr>
                      <w:color w:val="000000"/>
                    </w:rPr>
                  </w:pPr>
                  <w:r w:rsidRPr="004C0A40">
                    <w:rPr>
                      <w:color w:val="000000"/>
                    </w:rPr>
                    <w:t>137.86</w:t>
                  </w:r>
                </w:p>
              </w:tc>
              <w:tc>
                <w:tcPr>
                  <w:tcW w:w="953" w:type="dxa"/>
                  <w:tcBorders>
                    <w:top w:val="nil"/>
                    <w:left w:val="nil"/>
                    <w:bottom w:val="single" w:sz="4" w:space="0" w:color="000000"/>
                    <w:right w:val="single" w:sz="4" w:space="0" w:color="000000"/>
                  </w:tcBorders>
                  <w:shd w:val="clear" w:color="auto" w:fill="auto"/>
                  <w:noWrap/>
                  <w:hideMark/>
                </w:tcPr>
                <w:p w14:paraId="37EE6E32"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66DD1FF0" w14:textId="77777777" w:rsidR="005C4100" w:rsidRPr="004C0A40" w:rsidRDefault="005C4100" w:rsidP="00EE1401">
                  <w:pPr>
                    <w:rPr>
                      <w:color w:val="000000"/>
                    </w:rPr>
                  </w:pPr>
                  <w:r w:rsidRPr="004C0A40">
                    <w:rPr>
                      <w:color w:val="000000"/>
                    </w:rPr>
                    <w:t>0.00</w:t>
                  </w:r>
                </w:p>
              </w:tc>
            </w:tr>
            <w:tr w:rsidR="005C4100" w:rsidRPr="004C0A40" w14:paraId="3D3D739C"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39737AA1" w14:textId="77777777" w:rsidR="005C4100" w:rsidRPr="004C0A40" w:rsidRDefault="005C4100" w:rsidP="00EE1401">
                  <w:pPr>
                    <w:rPr>
                      <w:color w:val="000000"/>
                    </w:rPr>
                  </w:pPr>
                  <w:r w:rsidRPr="004C0A40">
                    <w:rPr>
                      <w:color w:val="000000"/>
                    </w:rPr>
                    <w:t>2020</w:t>
                  </w:r>
                </w:p>
              </w:tc>
              <w:tc>
                <w:tcPr>
                  <w:tcW w:w="1636" w:type="dxa"/>
                  <w:tcBorders>
                    <w:top w:val="nil"/>
                    <w:left w:val="nil"/>
                    <w:bottom w:val="single" w:sz="4" w:space="0" w:color="000000"/>
                    <w:right w:val="single" w:sz="4" w:space="0" w:color="000000"/>
                  </w:tcBorders>
                  <w:shd w:val="clear" w:color="auto" w:fill="auto"/>
                  <w:noWrap/>
                  <w:hideMark/>
                </w:tcPr>
                <w:p w14:paraId="1E3441EA"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55D1762A" w14:textId="77777777" w:rsidR="005C4100" w:rsidRPr="004C0A40" w:rsidRDefault="005C4100" w:rsidP="00EE1401">
                  <w:pPr>
                    <w:rPr>
                      <w:color w:val="000000"/>
                    </w:rPr>
                  </w:pPr>
                  <w:r w:rsidRPr="004C0A40">
                    <w:rPr>
                      <w:color w:val="000000"/>
                    </w:rPr>
                    <w:t>3.00</w:t>
                  </w:r>
                </w:p>
              </w:tc>
              <w:tc>
                <w:tcPr>
                  <w:tcW w:w="1105" w:type="dxa"/>
                  <w:tcBorders>
                    <w:top w:val="nil"/>
                    <w:left w:val="nil"/>
                    <w:bottom w:val="single" w:sz="4" w:space="0" w:color="000000"/>
                    <w:right w:val="single" w:sz="4" w:space="0" w:color="000000"/>
                  </w:tcBorders>
                  <w:shd w:val="clear" w:color="auto" w:fill="auto"/>
                  <w:noWrap/>
                  <w:hideMark/>
                </w:tcPr>
                <w:p w14:paraId="5FAF0006" w14:textId="77777777" w:rsidR="005C4100" w:rsidRPr="004C0A40" w:rsidRDefault="005C4100" w:rsidP="00EE1401">
                  <w:pPr>
                    <w:rPr>
                      <w:color w:val="000000"/>
                    </w:rPr>
                  </w:pPr>
                  <w:r w:rsidRPr="004C0A40">
                    <w:rPr>
                      <w:color w:val="000000"/>
                    </w:rPr>
                    <w:t>15.30</w:t>
                  </w:r>
                </w:p>
              </w:tc>
              <w:tc>
                <w:tcPr>
                  <w:tcW w:w="947" w:type="dxa"/>
                  <w:tcBorders>
                    <w:top w:val="nil"/>
                    <w:left w:val="nil"/>
                    <w:bottom w:val="single" w:sz="4" w:space="0" w:color="000000"/>
                    <w:right w:val="single" w:sz="4" w:space="0" w:color="000000"/>
                  </w:tcBorders>
                  <w:shd w:val="clear" w:color="auto" w:fill="auto"/>
                  <w:noWrap/>
                  <w:hideMark/>
                </w:tcPr>
                <w:p w14:paraId="57A0CD0E" w14:textId="77777777" w:rsidR="005C4100" w:rsidRPr="004C0A40" w:rsidRDefault="005C4100" w:rsidP="00EE1401">
                  <w:pPr>
                    <w:rPr>
                      <w:color w:val="000000"/>
                    </w:rPr>
                  </w:pPr>
                  <w:r w:rsidRPr="004C0A40">
                    <w:rPr>
                      <w:color w:val="000000"/>
                    </w:rPr>
                    <w:t>1.97</w:t>
                  </w:r>
                </w:p>
              </w:tc>
              <w:tc>
                <w:tcPr>
                  <w:tcW w:w="953" w:type="dxa"/>
                  <w:tcBorders>
                    <w:top w:val="nil"/>
                    <w:left w:val="nil"/>
                    <w:bottom w:val="single" w:sz="4" w:space="0" w:color="000000"/>
                    <w:right w:val="single" w:sz="4" w:space="0" w:color="000000"/>
                  </w:tcBorders>
                  <w:shd w:val="clear" w:color="auto" w:fill="auto"/>
                  <w:noWrap/>
                  <w:hideMark/>
                </w:tcPr>
                <w:p w14:paraId="4EE77AFC"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544577FC" w14:textId="77777777" w:rsidR="005C4100" w:rsidRPr="004C0A40" w:rsidRDefault="005C4100" w:rsidP="00EE1401">
                  <w:pPr>
                    <w:rPr>
                      <w:color w:val="000000"/>
                    </w:rPr>
                  </w:pPr>
                  <w:r w:rsidRPr="004C0A40">
                    <w:rPr>
                      <w:color w:val="000000"/>
                    </w:rPr>
                    <w:t>13.33</w:t>
                  </w:r>
                </w:p>
              </w:tc>
            </w:tr>
            <w:tr w:rsidR="005C4100" w:rsidRPr="004C0A40" w14:paraId="7CA6CBCA"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7989016F" w14:textId="77777777" w:rsidR="005C4100" w:rsidRPr="004C0A40" w:rsidRDefault="005C4100" w:rsidP="00EE1401">
                  <w:pPr>
                    <w:rPr>
                      <w:color w:val="000000"/>
                    </w:rPr>
                  </w:pPr>
                  <w:r w:rsidRPr="004C0A40">
                    <w:rPr>
                      <w:color w:val="000000"/>
                    </w:rPr>
                    <w:t>2021</w:t>
                  </w:r>
                </w:p>
              </w:tc>
              <w:tc>
                <w:tcPr>
                  <w:tcW w:w="1636" w:type="dxa"/>
                  <w:tcBorders>
                    <w:top w:val="nil"/>
                    <w:left w:val="nil"/>
                    <w:bottom w:val="single" w:sz="4" w:space="0" w:color="000000"/>
                    <w:right w:val="single" w:sz="4" w:space="0" w:color="000000"/>
                  </w:tcBorders>
                  <w:shd w:val="clear" w:color="auto" w:fill="auto"/>
                  <w:noWrap/>
                  <w:hideMark/>
                </w:tcPr>
                <w:p w14:paraId="1808F065"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29FB09EA"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1EB82AD4" w14:textId="77777777" w:rsidR="005C4100" w:rsidRPr="004C0A40" w:rsidRDefault="005C4100" w:rsidP="00EE1401">
                  <w:pPr>
                    <w:rPr>
                      <w:color w:val="000000"/>
                    </w:rPr>
                  </w:pPr>
                  <w:r w:rsidRPr="004C0A40">
                    <w:rPr>
                      <w:color w:val="000000"/>
                    </w:rPr>
                    <w:t>236.69</w:t>
                  </w:r>
                </w:p>
              </w:tc>
              <w:tc>
                <w:tcPr>
                  <w:tcW w:w="947" w:type="dxa"/>
                  <w:tcBorders>
                    <w:top w:val="nil"/>
                    <w:left w:val="nil"/>
                    <w:bottom w:val="single" w:sz="4" w:space="0" w:color="000000"/>
                    <w:right w:val="single" w:sz="4" w:space="0" w:color="000000"/>
                  </w:tcBorders>
                  <w:shd w:val="clear" w:color="auto" w:fill="auto"/>
                  <w:noWrap/>
                  <w:hideMark/>
                </w:tcPr>
                <w:p w14:paraId="1A4FD22C" w14:textId="77777777" w:rsidR="005C4100" w:rsidRPr="004C0A40" w:rsidRDefault="005C4100" w:rsidP="00EE1401">
                  <w:pPr>
                    <w:rPr>
                      <w:color w:val="000000"/>
                    </w:rPr>
                  </w:pPr>
                  <w:r w:rsidRPr="004C0A40">
                    <w:rPr>
                      <w:color w:val="000000"/>
                    </w:rPr>
                    <w:t>221.99</w:t>
                  </w:r>
                </w:p>
              </w:tc>
              <w:tc>
                <w:tcPr>
                  <w:tcW w:w="953" w:type="dxa"/>
                  <w:tcBorders>
                    <w:top w:val="nil"/>
                    <w:left w:val="nil"/>
                    <w:bottom w:val="single" w:sz="4" w:space="0" w:color="000000"/>
                    <w:right w:val="single" w:sz="4" w:space="0" w:color="000000"/>
                  </w:tcBorders>
                  <w:shd w:val="clear" w:color="auto" w:fill="auto"/>
                  <w:noWrap/>
                  <w:hideMark/>
                </w:tcPr>
                <w:p w14:paraId="033E9C95"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3CBE312C" w14:textId="77777777" w:rsidR="005C4100" w:rsidRPr="004C0A40" w:rsidRDefault="005C4100" w:rsidP="00EE1401">
                  <w:pPr>
                    <w:rPr>
                      <w:color w:val="000000"/>
                    </w:rPr>
                  </w:pPr>
                  <w:r w:rsidRPr="004C0A40">
                    <w:rPr>
                      <w:color w:val="000000"/>
                    </w:rPr>
                    <w:t>14.70</w:t>
                  </w:r>
                </w:p>
              </w:tc>
            </w:tr>
            <w:tr w:rsidR="005C4100" w:rsidRPr="004C0A40" w14:paraId="4B645E45"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25E4FDB2" w14:textId="77777777" w:rsidR="005C4100" w:rsidRPr="004C0A40" w:rsidRDefault="005C4100" w:rsidP="00EE1401">
                  <w:pPr>
                    <w:rPr>
                      <w:color w:val="000000"/>
                    </w:rPr>
                  </w:pPr>
                  <w:r w:rsidRPr="004C0A40">
                    <w:rPr>
                      <w:color w:val="000000"/>
                    </w:rPr>
                    <w:t>2022</w:t>
                  </w:r>
                </w:p>
              </w:tc>
              <w:tc>
                <w:tcPr>
                  <w:tcW w:w="1636" w:type="dxa"/>
                  <w:tcBorders>
                    <w:top w:val="nil"/>
                    <w:left w:val="nil"/>
                    <w:bottom w:val="single" w:sz="4" w:space="0" w:color="000000"/>
                    <w:right w:val="single" w:sz="4" w:space="0" w:color="000000"/>
                  </w:tcBorders>
                  <w:shd w:val="clear" w:color="auto" w:fill="auto"/>
                  <w:noWrap/>
                  <w:hideMark/>
                </w:tcPr>
                <w:p w14:paraId="5CE54C23"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63A6B693"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0DB719C5" w14:textId="77777777" w:rsidR="005C4100" w:rsidRPr="004C0A40" w:rsidRDefault="005C4100" w:rsidP="00EE1401">
                  <w:pPr>
                    <w:rPr>
                      <w:color w:val="000000"/>
                    </w:rPr>
                  </w:pPr>
                  <w:r w:rsidRPr="004C0A40">
                    <w:rPr>
                      <w:color w:val="000000"/>
                    </w:rPr>
                    <w:t>246.07</w:t>
                  </w:r>
                </w:p>
              </w:tc>
              <w:tc>
                <w:tcPr>
                  <w:tcW w:w="947" w:type="dxa"/>
                  <w:tcBorders>
                    <w:top w:val="nil"/>
                    <w:left w:val="nil"/>
                    <w:bottom w:val="single" w:sz="4" w:space="0" w:color="000000"/>
                    <w:right w:val="single" w:sz="4" w:space="0" w:color="000000"/>
                  </w:tcBorders>
                  <w:shd w:val="clear" w:color="auto" w:fill="auto"/>
                  <w:noWrap/>
                  <w:hideMark/>
                </w:tcPr>
                <w:p w14:paraId="4464516A" w14:textId="77777777" w:rsidR="005C4100" w:rsidRPr="004C0A40" w:rsidRDefault="005C4100" w:rsidP="00EE1401">
                  <w:pPr>
                    <w:rPr>
                      <w:color w:val="000000"/>
                    </w:rPr>
                  </w:pPr>
                  <w:r w:rsidRPr="004C0A40">
                    <w:rPr>
                      <w:color w:val="000000"/>
                    </w:rPr>
                    <w:t>231.37</w:t>
                  </w:r>
                </w:p>
              </w:tc>
              <w:tc>
                <w:tcPr>
                  <w:tcW w:w="953" w:type="dxa"/>
                  <w:tcBorders>
                    <w:top w:val="nil"/>
                    <w:left w:val="nil"/>
                    <w:bottom w:val="single" w:sz="4" w:space="0" w:color="000000"/>
                    <w:right w:val="single" w:sz="4" w:space="0" w:color="000000"/>
                  </w:tcBorders>
                  <w:shd w:val="clear" w:color="auto" w:fill="auto"/>
                  <w:noWrap/>
                  <w:hideMark/>
                </w:tcPr>
                <w:p w14:paraId="579427D9"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4AC44E48" w14:textId="77777777" w:rsidR="005C4100" w:rsidRPr="004C0A40" w:rsidRDefault="005C4100" w:rsidP="00EE1401">
                  <w:pPr>
                    <w:rPr>
                      <w:color w:val="000000"/>
                    </w:rPr>
                  </w:pPr>
                  <w:r w:rsidRPr="004C0A40">
                    <w:rPr>
                      <w:color w:val="000000"/>
                    </w:rPr>
                    <w:t>14.70</w:t>
                  </w:r>
                </w:p>
              </w:tc>
            </w:tr>
            <w:tr w:rsidR="005C4100" w:rsidRPr="004C0A40" w14:paraId="083102A6"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64815ED9" w14:textId="77777777" w:rsidR="005C4100" w:rsidRPr="004C0A40" w:rsidRDefault="005C4100" w:rsidP="00EE1401">
                  <w:pPr>
                    <w:rPr>
                      <w:color w:val="000000"/>
                    </w:rPr>
                  </w:pPr>
                  <w:r w:rsidRPr="004C0A40">
                    <w:rPr>
                      <w:color w:val="000000"/>
                    </w:rPr>
                    <w:t>2023</w:t>
                  </w:r>
                </w:p>
              </w:tc>
              <w:tc>
                <w:tcPr>
                  <w:tcW w:w="1636" w:type="dxa"/>
                  <w:tcBorders>
                    <w:top w:val="nil"/>
                    <w:left w:val="nil"/>
                    <w:bottom w:val="single" w:sz="4" w:space="0" w:color="000000"/>
                    <w:right w:val="single" w:sz="4" w:space="0" w:color="000000"/>
                  </w:tcBorders>
                  <w:shd w:val="clear" w:color="auto" w:fill="auto"/>
                  <w:noWrap/>
                  <w:hideMark/>
                </w:tcPr>
                <w:p w14:paraId="5220863E" w14:textId="77777777" w:rsidR="005C4100" w:rsidRPr="004C0A40" w:rsidRDefault="005C4100" w:rsidP="00EE1401">
                  <w:pPr>
                    <w:rPr>
                      <w:color w:val="000000"/>
                    </w:rPr>
                  </w:pPr>
                  <w:r w:rsidRPr="004C0A40">
                    <w:rPr>
                      <w:color w:val="000000"/>
                    </w:rPr>
                    <w:t>Saulkrastu pagasts</w:t>
                  </w:r>
                </w:p>
              </w:tc>
              <w:tc>
                <w:tcPr>
                  <w:tcW w:w="1238" w:type="dxa"/>
                  <w:tcBorders>
                    <w:top w:val="nil"/>
                    <w:left w:val="nil"/>
                    <w:bottom w:val="single" w:sz="4" w:space="0" w:color="000000"/>
                    <w:right w:val="single" w:sz="4" w:space="0" w:color="000000"/>
                  </w:tcBorders>
                  <w:shd w:val="clear" w:color="auto" w:fill="auto"/>
                  <w:noWrap/>
                  <w:hideMark/>
                </w:tcPr>
                <w:p w14:paraId="44CAE971" w14:textId="77777777" w:rsidR="005C4100" w:rsidRPr="004C0A40" w:rsidRDefault="005C4100" w:rsidP="00EE1401">
                  <w:pPr>
                    <w:rPr>
                      <w:color w:val="000000"/>
                    </w:rPr>
                  </w:pPr>
                  <w:r w:rsidRPr="004C0A40">
                    <w:rPr>
                      <w:color w:val="000000"/>
                    </w:rPr>
                    <w:t>5.00</w:t>
                  </w:r>
                </w:p>
              </w:tc>
              <w:tc>
                <w:tcPr>
                  <w:tcW w:w="1105" w:type="dxa"/>
                  <w:tcBorders>
                    <w:top w:val="nil"/>
                    <w:left w:val="nil"/>
                    <w:bottom w:val="single" w:sz="4" w:space="0" w:color="000000"/>
                    <w:right w:val="single" w:sz="4" w:space="0" w:color="000000"/>
                  </w:tcBorders>
                  <w:shd w:val="clear" w:color="auto" w:fill="auto"/>
                  <w:noWrap/>
                  <w:hideMark/>
                </w:tcPr>
                <w:p w14:paraId="376A63A0" w14:textId="77777777" w:rsidR="005C4100" w:rsidRPr="004C0A40" w:rsidRDefault="005C4100" w:rsidP="00EE1401">
                  <w:pPr>
                    <w:rPr>
                      <w:color w:val="000000"/>
                    </w:rPr>
                  </w:pPr>
                  <w:r w:rsidRPr="004C0A40">
                    <w:rPr>
                      <w:color w:val="000000"/>
                    </w:rPr>
                    <w:t>265.83</w:t>
                  </w:r>
                </w:p>
              </w:tc>
              <w:tc>
                <w:tcPr>
                  <w:tcW w:w="947" w:type="dxa"/>
                  <w:tcBorders>
                    <w:top w:val="nil"/>
                    <w:left w:val="nil"/>
                    <w:bottom w:val="single" w:sz="4" w:space="0" w:color="000000"/>
                    <w:right w:val="single" w:sz="4" w:space="0" w:color="000000"/>
                  </w:tcBorders>
                  <w:shd w:val="clear" w:color="auto" w:fill="auto"/>
                  <w:noWrap/>
                  <w:hideMark/>
                </w:tcPr>
                <w:p w14:paraId="077CC739" w14:textId="77777777" w:rsidR="005C4100" w:rsidRPr="004C0A40" w:rsidRDefault="005C4100" w:rsidP="00EE1401">
                  <w:pPr>
                    <w:rPr>
                      <w:color w:val="000000"/>
                    </w:rPr>
                  </w:pPr>
                  <w:r w:rsidRPr="004C0A40">
                    <w:rPr>
                      <w:color w:val="000000"/>
                    </w:rPr>
                    <w:t>248.99</w:t>
                  </w:r>
                </w:p>
              </w:tc>
              <w:tc>
                <w:tcPr>
                  <w:tcW w:w="953" w:type="dxa"/>
                  <w:tcBorders>
                    <w:top w:val="nil"/>
                    <w:left w:val="nil"/>
                    <w:bottom w:val="single" w:sz="4" w:space="0" w:color="000000"/>
                    <w:right w:val="single" w:sz="4" w:space="0" w:color="000000"/>
                  </w:tcBorders>
                  <w:shd w:val="clear" w:color="auto" w:fill="auto"/>
                  <w:noWrap/>
                  <w:hideMark/>
                </w:tcPr>
                <w:p w14:paraId="58F37DDE" w14:textId="77777777" w:rsidR="005C4100" w:rsidRPr="004C0A40" w:rsidRDefault="005C4100" w:rsidP="00EE1401">
                  <w:pPr>
                    <w:rPr>
                      <w:color w:val="000000"/>
                    </w:rPr>
                  </w:pPr>
                  <w:r w:rsidRPr="004C0A40">
                    <w:rPr>
                      <w:color w:val="000000"/>
                    </w:rPr>
                    <w:t>2.13</w:t>
                  </w:r>
                </w:p>
              </w:tc>
              <w:tc>
                <w:tcPr>
                  <w:tcW w:w="944" w:type="dxa"/>
                  <w:tcBorders>
                    <w:top w:val="nil"/>
                    <w:left w:val="nil"/>
                    <w:bottom w:val="single" w:sz="4" w:space="0" w:color="000000"/>
                    <w:right w:val="single" w:sz="4" w:space="0" w:color="000000"/>
                  </w:tcBorders>
                  <w:shd w:val="clear" w:color="auto" w:fill="auto"/>
                  <w:noWrap/>
                  <w:hideMark/>
                </w:tcPr>
                <w:p w14:paraId="29D552E7" w14:textId="77777777" w:rsidR="005C4100" w:rsidRPr="004C0A40" w:rsidRDefault="005C4100" w:rsidP="00EE1401">
                  <w:pPr>
                    <w:rPr>
                      <w:color w:val="000000"/>
                    </w:rPr>
                  </w:pPr>
                  <w:r w:rsidRPr="004C0A40">
                    <w:rPr>
                      <w:color w:val="000000"/>
                    </w:rPr>
                    <w:t>14.70</w:t>
                  </w:r>
                </w:p>
              </w:tc>
            </w:tr>
            <w:tr w:rsidR="005C4100" w:rsidRPr="004C0A40" w14:paraId="612F5804"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5B3F4696" w14:textId="77777777" w:rsidR="005C4100" w:rsidRPr="004C0A40" w:rsidRDefault="005C4100" w:rsidP="00EE1401">
                  <w:pPr>
                    <w:rPr>
                      <w:color w:val="000000"/>
                    </w:rPr>
                  </w:pPr>
                  <w:r w:rsidRPr="004C0A40">
                    <w:rPr>
                      <w:color w:val="000000"/>
                    </w:rPr>
                    <w:t>2017</w:t>
                  </w:r>
                </w:p>
              </w:tc>
              <w:tc>
                <w:tcPr>
                  <w:tcW w:w="1636" w:type="dxa"/>
                  <w:tcBorders>
                    <w:top w:val="nil"/>
                    <w:left w:val="nil"/>
                    <w:bottom w:val="single" w:sz="4" w:space="0" w:color="000000"/>
                    <w:right w:val="single" w:sz="4" w:space="0" w:color="000000"/>
                  </w:tcBorders>
                  <w:shd w:val="clear" w:color="auto" w:fill="auto"/>
                  <w:noWrap/>
                  <w:hideMark/>
                </w:tcPr>
                <w:p w14:paraId="2583CFBF"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4CC59167"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5267ED0A" w14:textId="77777777" w:rsidR="005C4100" w:rsidRPr="004C0A40" w:rsidRDefault="005C4100" w:rsidP="00EE1401">
                  <w:pPr>
                    <w:rPr>
                      <w:color w:val="000000"/>
                    </w:rPr>
                  </w:pPr>
                  <w:r w:rsidRPr="004C0A40">
                    <w:rPr>
                      <w:color w:val="000000"/>
                    </w:rPr>
                    <w:t>35.06</w:t>
                  </w:r>
                </w:p>
              </w:tc>
              <w:tc>
                <w:tcPr>
                  <w:tcW w:w="947" w:type="dxa"/>
                  <w:tcBorders>
                    <w:top w:val="nil"/>
                    <w:left w:val="nil"/>
                    <w:bottom w:val="single" w:sz="4" w:space="0" w:color="000000"/>
                    <w:right w:val="single" w:sz="4" w:space="0" w:color="000000"/>
                  </w:tcBorders>
                  <w:shd w:val="clear" w:color="auto" w:fill="auto"/>
                  <w:noWrap/>
                  <w:hideMark/>
                </w:tcPr>
                <w:p w14:paraId="77FD838D" w14:textId="77777777" w:rsidR="005C4100" w:rsidRPr="004C0A40" w:rsidRDefault="005C4100" w:rsidP="00EE1401">
                  <w:pPr>
                    <w:rPr>
                      <w:color w:val="000000"/>
                    </w:rPr>
                  </w:pPr>
                  <w:r w:rsidRPr="004C0A40">
                    <w:rPr>
                      <w:color w:val="000000"/>
                    </w:rPr>
                    <w:t>23.52</w:t>
                  </w:r>
                </w:p>
              </w:tc>
              <w:tc>
                <w:tcPr>
                  <w:tcW w:w="953" w:type="dxa"/>
                  <w:tcBorders>
                    <w:top w:val="nil"/>
                    <w:left w:val="nil"/>
                    <w:bottom w:val="single" w:sz="4" w:space="0" w:color="000000"/>
                    <w:right w:val="single" w:sz="4" w:space="0" w:color="000000"/>
                  </w:tcBorders>
                  <w:shd w:val="clear" w:color="auto" w:fill="auto"/>
                  <w:noWrap/>
                  <w:hideMark/>
                </w:tcPr>
                <w:p w14:paraId="53ACC024" w14:textId="77777777" w:rsidR="005C4100" w:rsidRPr="004C0A40" w:rsidRDefault="005C4100" w:rsidP="00EE1401">
                  <w:pPr>
                    <w:rPr>
                      <w:color w:val="000000"/>
                    </w:rPr>
                  </w:pPr>
                  <w:r w:rsidRPr="004C0A40">
                    <w:rPr>
                      <w:color w:val="000000"/>
                    </w:rPr>
                    <w:t>11.54</w:t>
                  </w:r>
                </w:p>
              </w:tc>
              <w:tc>
                <w:tcPr>
                  <w:tcW w:w="944" w:type="dxa"/>
                  <w:tcBorders>
                    <w:top w:val="nil"/>
                    <w:left w:val="nil"/>
                    <w:bottom w:val="single" w:sz="4" w:space="0" w:color="000000"/>
                    <w:right w:val="single" w:sz="4" w:space="0" w:color="000000"/>
                  </w:tcBorders>
                  <w:shd w:val="clear" w:color="auto" w:fill="auto"/>
                  <w:noWrap/>
                  <w:hideMark/>
                </w:tcPr>
                <w:p w14:paraId="36BA1665" w14:textId="77777777" w:rsidR="005C4100" w:rsidRPr="004C0A40" w:rsidRDefault="005C4100" w:rsidP="00EE1401">
                  <w:pPr>
                    <w:rPr>
                      <w:color w:val="000000"/>
                    </w:rPr>
                  </w:pPr>
                  <w:r w:rsidRPr="004C0A40">
                    <w:rPr>
                      <w:color w:val="000000"/>
                    </w:rPr>
                    <w:t>0.00</w:t>
                  </w:r>
                </w:p>
              </w:tc>
            </w:tr>
            <w:tr w:rsidR="005C4100" w:rsidRPr="004C0A40" w14:paraId="0FE6630A"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7050709C" w14:textId="77777777" w:rsidR="005C4100" w:rsidRPr="004C0A40" w:rsidRDefault="005C4100" w:rsidP="00EE1401">
                  <w:pPr>
                    <w:rPr>
                      <w:color w:val="000000"/>
                    </w:rPr>
                  </w:pPr>
                  <w:r w:rsidRPr="004C0A40">
                    <w:rPr>
                      <w:color w:val="000000"/>
                    </w:rPr>
                    <w:t>2018</w:t>
                  </w:r>
                </w:p>
              </w:tc>
              <w:tc>
                <w:tcPr>
                  <w:tcW w:w="1636" w:type="dxa"/>
                  <w:tcBorders>
                    <w:top w:val="nil"/>
                    <w:left w:val="nil"/>
                    <w:bottom w:val="single" w:sz="4" w:space="0" w:color="000000"/>
                    <w:right w:val="single" w:sz="4" w:space="0" w:color="000000"/>
                  </w:tcBorders>
                  <w:shd w:val="clear" w:color="auto" w:fill="auto"/>
                  <w:noWrap/>
                  <w:hideMark/>
                </w:tcPr>
                <w:p w14:paraId="58FD04BC"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7DAB8812"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38900A55" w14:textId="77777777" w:rsidR="005C4100" w:rsidRPr="004C0A40" w:rsidRDefault="005C4100" w:rsidP="00EE1401">
                  <w:pPr>
                    <w:rPr>
                      <w:color w:val="000000"/>
                    </w:rPr>
                  </w:pPr>
                  <w:r w:rsidRPr="004C0A40">
                    <w:rPr>
                      <w:color w:val="000000"/>
                    </w:rPr>
                    <w:t>35.19</w:t>
                  </w:r>
                </w:p>
              </w:tc>
              <w:tc>
                <w:tcPr>
                  <w:tcW w:w="947" w:type="dxa"/>
                  <w:tcBorders>
                    <w:top w:val="nil"/>
                    <w:left w:val="nil"/>
                    <w:bottom w:val="single" w:sz="4" w:space="0" w:color="000000"/>
                    <w:right w:val="single" w:sz="4" w:space="0" w:color="000000"/>
                  </w:tcBorders>
                  <w:shd w:val="clear" w:color="auto" w:fill="auto"/>
                  <w:noWrap/>
                  <w:hideMark/>
                </w:tcPr>
                <w:p w14:paraId="08E93905" w14:textId="77777777" w:rsidR="005C4100" w:rsidRPr="004C0A40" w:rsidRDefault="005C4100" w:rsidP="00EE1401">
                  <w:pPr>
                    <w:rPr>
                      <w:color w:val="000000"/>
                    </w:rPr>
                  </w:pPr>
                  <w:r w:rsidRPr="004C0A40">
                    <w:rPr>
                      <w:color w:val="000000"/>
                    </w:rPr>
                    <w:t>24.82</w:t>
                  </w:r>
                </w:p>
              </w:tc>
              <w:tc>
                <w:tcPr>
                  <w:tcW w:w="953" w:type="dxa"/>
                  <w:tcBorders>
                    <w:top w:val="nil"/>
                    <w:left w:val="nil"/>
                    <w:bottom w:val="single" w:sz="4" w:space="0" w:color="000000"/>
                    <w:right w:val="single" w:sz="4" w:space="0" w:color="000000"/>
                  </w:tcBorders>
                  <w:shd w:val="clear" w:color="auto" w:fill="auto"/>
                  <w:noWrap/>
                  <w:hideMark/>
                </w:tcPr>
                <w:p w14:paraId="763D3BFF" w14:textId="77777777" w:rsidR="005C4100" w:rsidRPr="004C0A40" w:rsidRDefault="005C4100" w:rsidP="00EE1401">
                  <w:pPr>
                    <w:rPr>
                      <w:color w:val="000000"/>
                    </w:rPr>
                  </w:pPr>
                  <w:r w:rsidRPr="004C0A40">
                    <w:rPr>
                      <w:color w:val="000000"/>
                    </w:rPr>
                    <w:t>10.37</w:t>
                  </w:r>
                </w:p>
              </w:tc>
              <w:tc>
                <w:tcPr>
                  <w:tcW w:w="944" w:type="dxa"/>
                  <w:tcBorders>
                    <w:top w:val="nil"/>
                    <w:left w:val="nil"/>
                    <w:bottom w:val="single" w:sz="4" w:space="0" w:color="000000"/>
                    <w:right w:val="single" w:sz="4" w:space="0" w:color="000000"/>
                  </w:tcBorders>
                  <w:shd w:val="clear" w:color="auto" w:fill="auto"/>
                  <w:noWrap/>
                  <w:hideMark/>
                </w:tcPr>
                <w:p w14:paraId="0A13E244" w14:textId="77777777" w:rsidR="005C4100" w:rsidRPr="004C0A40" w:rsidRDefault="005C4100" w:rsidP="00EE1401">
                  <w:pPr>
                    <w:rPr>
                      <w:color w:val="000000"/>
                    </w:rPr>
                  </w:pPr>
                  <w:r w:rsidRPr="004C0A40">
                    <w:rPr>
                      <w:color w:val="000000"/>
                    </w:rPr>
                    <w:t>0.00</w:t>
                  </w:r>
                </w:p>
              </w:tc>
            </w:tr>
            <w:tr w:rsidR="005C4100" w:rsidRPr="004C0A40" w14:paraId="2644058C"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14722790" w14:textId="77777777" w:rsidR="005C4100" w:rsidRPr="004C0A40" w:rsidRDefault="005C4100" w:rsidP="00EE1401">
                  <w:pPr>
                    <w:rPr>
                      <w:color w:val="000000"/>
                    </w:rPr>
                  </w:pPr>
                  <w:r w:rsidRPr="004C0A40">
                    <w:rPr>
                      <w:color w:val="000000"/>
                    </w:rPr>
                    <w:t>2019</w:t>
                  </w:r>
                </w:p>
              </w:tc>
              <w:tc>
                <w:tcPr>
                  <w:tcW w:w="1636" w:type="dxa"/>
                  <w:tcBorders>
                    <w:top w:val="nil"/>
                    <w:left w:val="nil"/>
                    <w:bottom w:val="single" w:sz="4" w:space="0" w:color="000000"/>
                    <w:right w:val="single" w:sz="4" w:space="0" w:color="000000"/>
                  </w:tcBorders>
                  <w:shd w:val="clear" w:color="auto" w:fill="auto"/>
                  <w:noWrap/>
                  <w:hideMark/>
                </w:tcPr>
                <w:p w14:paraId="7A648A3D"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7E183892"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023F4755" w14:textId="77777777" w:rsidR="005C4100" w:rsidRPr="004C0A40" w:rsidRDefault="005C4100" w:rsidP="00EE1401">
                  <w:pPr>
                    <w:rPr>
                      <w:color w:val="000000"/>
                    </w:rPr>
                  </w:pPr>
                  <w:r w:rsidRPr="004C0A40">
                    <w:rPr>
                      <w:color w:val="000000"/>
                    </w:rPr>
                    <w:t>33.78</w:t>
                  </w:r>
                </w:p>
              </w:tc>
              <w:tc>
                <w:tcPr>
                  <w:tcW w:w="947" w:type="dxa"/>
                  <w:tcBorders>
                    <w:top w:val="nil"/>
                    <w:left w:val="nil"/>
                    <w:bottom w:val="single" w:sz="4" w:space="0" w:color="000000"/>
                    <w:right w:val="single" w:sz="4" w:space="0" w:color="000000"/>
                  </w:tcBorders>
                  <w:shd w:val="clear" w:color="auto" w:fill="auto"/>
                  <w:noWrap/>
                  <w:hideMark/>
                </w:tcPr>
                <w:p w14:paraId="50A038F5" w14:textId="77777777" w:rsidR="005C4100" w:rsidRPr="004C0A40" w:rsidRDefault="005C4100" w:rsidP="00EE1401">
                  <w:pPr>
                    <w:rPr>
                      <w:color w:val="000000"/>
                    </w:rPr>
                  </w:pPr>
                  <w:r w:rsidRPr="004C0A40">
                    <w:rPr>
                      <w:color w:val="000000"/>
                    </w:rPr>
                    <w:t>33.78</w:t>
                  </w:r>
                </w:p>
              </w:tc>
              <w:tc>
                <w:tcPr>
                  <w:tcW w:w="953" w:type="dxa"/>
                  <w:tcBorders>
                    <w:top w:val="nil"/>
                    <w:left w:val="nil"/>
                    <w:bottom w:val="single" w:sz="4" w:space="0" w:color="000000"/>
                    <w:right w:val="single" w:sz="4" w:space="0" w:color="000000"/>
                  </w:tcBorders>
                  <w:shd w:val="clear" w:color="auto" w:fill="auto"/>
                  <w:noWrap/>
                  <w:hideMark/>
                </w:tcPr>
                <w:p w14:paraId="2DB5E7DF"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763C719D" w14:textId="77777777" w:rsidR="005C4100" w:rsidRPr="004C0A40" w:rsidRDefault="005C4100" w:rsidP="00EE1401">
                  <w:pPr>
                    <w:rPr>
                      <w:color w:val="000000"/>
                    </w:rPr>
                  </w:pPr>
                  <w:r w:rsidRPr="004C0A40">
                    <w:rPr>
                      <w:color w:val="000000"/>
                    </w:rPr>
                    <w:t>0.00</w:t>
                  </w:r>
                </w:p>
              </w:tc>
            </w:tr>
            <w:tr w:rsidR="005C4100" w:rsidRPr="004C0A40" w14:paraId="08146856"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1A959F7B" w14:textId="77777777" w:rsidR="005C4100" w:rsidRPr="004C0A40" w:rsidRDefault="005C4100" w:rsidP="00EE1401">
                  <w:pPr>
                    <w:rPr>
                      <w:color w:val="000000"/>
                    </w:rPr>
                  </w:pPr>
                  <w:r w:rsidRPr="004C0A40">
                    <w:rPr>
                      <w:color w:val="000000"/>
                    </w:rPr>
                    <w:t>2020</w:t>
                  </w:r>
                </w:p>
              </w:tc>
              <w:tc>
                <w:tcPr>
                  <w:tcW w:w="1636" w:type="dxa"/>
                  <w:tcBorders>
                    <w:top w:val="nil"/>
                    <w:left w:val="nil"/>
                    <w:bottom w:val="single" w:sz="4" w:space="0" w:color="000000"/>
                    <w:right w:val="single" w:sz="4" w:space="0" w:color="000000"/>
                  </w:tcBorders>
                  <w:shd w:val="clear" w:color="auto" w:fill="auto"/>
                  <w:noWrap/>
                  <w:hideMark/>
                </w:tcPr>
                <w:p w14:paraId="7914006E"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0F61787F" w14:textId="77777777" w:rsidR="005C4100" w:rsidRPr="004C0A40" w:rsidRDefault="005C4100" w:rsidP="00EE1401">
                  <w:pPr>
                    <w:rPr>
                      <w:color w:val="000000"/>
                    </w:rPr>
                  </w:pPr>
                  <w:r w:rsidRPr="004C0A40">
                    <w:rPr>
                      <w:color w:val="000000"/>
                    </w:rPr>
                    <w:t>3.00</w:t>
                  </w:r>
                </w:p>
              </w:tc>
              <w:tc>
                <w:tcPr>
                  <w:tcW w:w="1105" w:type="dxa"/>
                  <w:tcBorders>
                    <w:top w:val="nil"/>
                    <w:left w:val="nil"/>
                    <w:bottom w:val="single" w:sz="4" w:space="0" w:color="000000"/>
                    <w:right w:val="single" w:sz="4" w:space="0" w:color="000000"/>
                  </w:tcBorders>
                  <w:shd w:val="clear" w:color="auto" w:fill="auto"/>
                  <w:noWrap/>
                  <w:hideMark/>
                </w:tcPr>
                <w:p w14:paraId="29584F6B" w14:textId="77777777" w:rsidR="005C4100" w:rsidRPr="004C0A40" w:rsidRDefault="005C4100" w:rsidP="00EE1401">
                  <w:pPr>
                    <w:rPr>
                      <w:color w:val="000000"/>
                    </w:rPr>
                  </w:pPr>
                  <w:r w:rsidRPr="004C0A40">
                    <w:rPr>
                      <w:color w:val="000000"/>
                    </w:rPr>
                    <w:t>25.48</w:t>
                  </w:r>
                </w:p>
              </w:tc>
              <w:tc>
                <w:tcPr>
                  <w:tcW w:w="947" w:type="dxa"/>
                  <w:tcBorders>
                    <w:top w:val="nil"/>
                    <w:left w:val="nil"/>
                    <w:bottom w:val="single" w:sz="4" w:space="0" w:color="000000"/>
                    <w:right w:val="single" w:sz="4" w:space="0" w:color="000000"/>
                  </w:tcBorders>
                  <w:shd w:val="clear" w:color="auto" w:fill="auto"/>
                  <w:noWrap/>
                  <w:hideMark/>
                </w:tcPr>
                <w:p w14:paraId="3BEB86F3" w14:textId="77777777" w:rsidR="005C4100" w:rsidRPr="004C0A40" w:rsidRDefault="005C4100" w:rsidP="00EE1401">
                  <w:pPr>
                    <w:rPr>
                      <w:color w:val="000000"/>
                    </w:rPr>
                  </w:pPr>
                  <w:r w:rsidRPr="004C0A40">
                    <w:rPr>
                      <w:color w:val="000000"/>
                    </w:rPr>
                    <w:t>25.48</w:t>
                  </w:r>
                </w:p>
              </w:tc>
              <w:tc>
                <w:tcPr>
                  <w:tcW w:w="953" w:type="dxa"/>
                  <w:tcBorders>
                    <w:top w:val="nil"/>
                    <w:left w:val="nil"/>
                    <w:bottom w:val="single" w:sz="4" w:space="0" w:color="000000"/>
                    <w:right w:val="single" w:sz="4" w:space="0" w:color="000000"/>
                  </w:tcBorders>
                  <w:shd w:val="clear" w:color="auto" w:fill="auto"/>
                  <w:noWrap/>
                  <w:hideMark/>
                </w:tcPr>
                <w:p w14:paraId="55A4F244"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5CE00697" w14:textId="77777777" w:rsidR="005C4100" w:rsidRPr="004C0A40" w:rsidRDefault="005C4100" w:rsidP="00EE1401">
                  <w:pPr>
                    <w:rPr>
                      <w:color w:val="000000"/>
                    </w:rPr>
                  </w:pPr>
                  <w:r w:rsidRPr="004C0A40">
                    <w:rPr>
                      <w:color w:val="000000"/>
                    </w:rPr>
                    <w:t>0.00</w:t>
                  </w:r>
                </w:p>
              </w:tc>
            </w:tr>
            <w:tr w:rsidR="005C4100" w:rsidRPr="004C0A40" w14:paraId="7ED5E16B"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11F36145" w14:textId="77777777" w:rsidR="005C4100" w:rsidRPr="004C0A40" w:rsidRDefault="005C4100" w:rsidP="00EE1401">
                  <w:pPr>
                    <w:rPr>
                      <w:color w:val="000000"/>
                    </w:rPr>
                  </w:pPr>
                  <w:r w:rsidRPr="004C0A40">
                    <w:rPr>
                      <w:color w:val="000000"/>
                    </w:rPr>
                    <w:t>2021</w:t>
                  </w:r>
                </w:p>
              </w:tc>
              <w:tc>
                <w:tcPr>
                  <w:tcW w:w="1636" w:type="dxa"/>
                  <w:tcBorders>
                    <w:top w:val="nil"/>
                    <w:left w:val="nil"/>
                    <w:bottom w:val="single" w:sz="4" w:space="0" w:color="000000"/>
                    <w:right w:val="single" w:sz="4" w:space="0" w:color="000000"/>
                  </w:tcBorders>
                  <w:shd w:val="clear" w:color="auto" w:fill="auto"/>
                  <w:noWrap/>
                  <w:hideMark/>
                </w:tcPr>
                <w:p w14:paraId="40E7461E"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0379D3A1" w14:textId="77777777" w:rsidR="005C4100" w:rsidRPr="004C0A40" w:rsidRDefault="005C4100" w:rsidP="00EE1401">
                  <w:pPr>
                    <w:rPr>
                      <w:color w:val="000000"/>
                    </w:rPr>
                  </w:pPr>
                  <w:r w:rsidRPr="004C0A40">
                    <w:rPr>
                      <w:color w:val="000000"/>
                    </w:rPr>
                    <w:t>4.00</w:t>
                  </w:r>
                </w:p>
              </w:tc>
              <w:tc>
                <w:tcPr>
                  <w:tcW w:w="1105" w:type="dxa"/>
                  <w:tcBorders>
                    <w:top w:val="nil"/>
                    <w:left w:val="nil"/>
                    <w:bottom w:val="single" w:sz="4" w:space="0" w:color="000000"/>
                    <w:right w:val="single" w:sz="4" w:space="0" w:color="000000"/>
                  </w:tcBorders>
                  <w:shd w:val="clear" w:color="auto" w:fill="auto"/>
                  <w:noWrap/>
                  <w:hideMark/>
                </w:tcPr>
                <w:p w14:paraId="73B87C16" w14:textId="77777777" w:rsidR="005C4100" w:rsidRPr="004C0A40" w:rsidRDefault="005C4100" w:rsidP="00EE1401">
                  <w:pPr>
                    <w:rPr>
                      <w:color w:val="000000"/>
                    </w:rPr>
                  </w:pPr>
                  <w:r w:rsidRPr="004C0A40">
                    <w:rPr>
                      <w:color w:val="000000"/>
                    </w:rPr>
                    <w:t>36.41</w:t>
                  </w:r>
                </w:p>
              </w:tc>
              <w:tc>
                <w:tcPr>
                  <w:tcW w:w="947" w:type="dxa"/>
                  <w:tcBorders>
                    <w:top w:val="nil"/>
                    <w:left w:val="nil"/>
                    <w:bottom w:val="single" w:sz="4" w:space="0" w:color="000000"/>
                    <w:right w:val="single" w:sz="4" w:space="0" w:color="000000"/>
                  </w:tcBorders>
                  <w:shd w:val="clear" w:color="auto" w:fill="auto"/>
                  <w:noWrap/>
                  <w:hideMark/>
                </w:tcPr>
                <w:p w14:paraId="077D4577" w14:textId="77777777" w:rsidR="005C4100" w:rsidRPr="004C0A40" w:rsidRDefault="005C4100" w:rsidP="00EE1401">
                  <w:pPr>
                    <w:rPr>
                      <w:color w:val="000000"/>
                    </w:rPr>
                  </w:pPr>
                  <w:r w:rsidRPr="004C0A40">
                    <w:rPr>
                      <w:color w:val="000000"/>
                    </w:rPr>
                    <w:t>36.41</w:t>
                  </w:r>
                </w:p>
              </w:tc>
              <w:tc>
                <w:tcPr>
                  <w:tcW w:w="953" w:type="dxa"/>
                  <w:tcBorders>
                    <w:top w:val="nil"/>
                    <w:left w:val="nil"/>
                    <w:bottom w:val="single" w:sz="4" w:space="0" w:color="000000"/>
                    <w:right w:val="single" w:sz="4" w:space="0" w:color="000000"/>
                  </w:tcBorders>
                  <w:shd w:val="clear" w:color="auto" w:fill="auto"/>
                  <w:noWrap/>
                  <w:hideMark/>
                </w:tcPr>
                <w:p w14:paraId="6BDEA83D"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059F6B7A" w14:textId="77777777" w:rsidR="005C4100" w:rsidRPr="004C0A40" w:rsidRDefault="005C4100" w:rsidP="00EE1401">
                  <w:pPr>
                    <w:rPr>
                      <w:color w:val="000000"/>
                    </w:rPr>
                  </w:pPr>
                  <w:r w:rsidRPr="004C0A40">
                    <w:rPr>
                      <w:color w:val="000000"/>
                    </w:rPr>
                    <w:t>0.00</w:t>
                  </w:r>
                </w:p>
              </w:tc>
            </w:tr>
            <w:tr w:rsidR="005C4100" w:rsidRPr="004C0A40" w14:paraId="14E912D3"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6E35B8E2" w14:textId="77777777" w:rsidR="005C4100" w:rsidRPr="004C0A40" w:rsidRDefault="005C4100" w:rsidP="00EE1401">
                  <w:pPr>
                    <w:rPr>
                      <w:color w:val="000000"/>
                    </w:rPr>
                  </w:pPr>
                  <w:r w:rsidRPr="004C0A40">
                    <w:rPr>
                      <w:color w:val="000000"/>
                    </w:rPr>
                    <w:t>2022</w:t>
                  </w:r>
                </w:p>
              </w:tc>
              <w:tc>
                <w:tcPr>
                  <w:tcW w:w="1636" w:type="dxa"/>
                  <w:tcBorders>
                    <w:top w:val="nil"/>
                    <w:left w:val="nil"/>
                    <w:bottom w:val="single" w:sz="4" w:space="0" w:color="000000"/>
                    <w:right w:val="single" w:sz="4" w:space="0" w:color="000000"/>
                  </w:tcBorders>
                  <w:shd w:val="clear" w:color="auto" w:fill="auto"/>
                  <w:noWrap/>
                  <w:hideMark/>
                </w:tcPr>
                <w:p w14:paraId="1E02AF6A"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68102BFB" w14:textId="77777777" w:rsidR="005C4100" w:rsidRPr="004C0A40" w:rsidRDefault="005C4100" w:rsidP="00EE1401">
                  <w:pPr>
                    <w:rPr>
                      <w:color w:val="000000"/>
                    </w:rPr>
                  </w:pPr>
                  <w:r w:rsidRPr="004C0A40">
                    <w:rPr>
                      <w:color w:val="000000"/>
                    </w:rPr>
                    <w:t>5.00</w:t>
                  </w:r>
                </w:p>
              </w:tc>
              <w:tc>
                <w:tcPr>
                  <w:tcW w:w="1105" w:type="dxa"/>
                  <w:tcBorders>
                    <w:top w:val="nil"/>
                    <w:left w:val="nil"/>
                    <w:bottom w:val="single" w:sz="4" w:space="0" w:color="000000"/>
                    <w:right w:val="single" w:sz="4" w:space="0" w:color="000000"/>
                  </w:tcBorders>
                  <w:shd w:val="clear" w:color="auto" w:fill="auto"/>
                  <w:noWrap/>
                  <w:hideMark/>
                </w:tcPr>
                <w:p w14:paraId="4F74180C" w14:textId="77777777" w:rsidR="005C4100" w:rsidRPr="004C0A40" w:rsidRDefault="005C4100" w:rsidP="00EE1401">
                  <w:pPr>
                    <w:rPr>
                      <w:color w:val="000000"/>
                    </w:rPr>
                  </w:pPr>
                  <w:r w:rsidRPr="004C0A40">
                    <w:rPr>
                      <w:color w:val="000000"/>
                    </w:rPr>
                    <w:t>38.38</w:t>
                  </w:r>
                </w:p>
              </w:tc>
              <w:tc>
                <w:tcPr>
                  <w:tcW w:w="947" w:type="dxa"/>
                  <w:tcBorders>
                    <w:top w:val="nil"/>
                    <w:left w:val="nil"/>
                    <w:bottom w:val="single" w:sz="4" w:space="0" w:color="000000"/>
                    <w:right w:val="single" w:sz="4" w:space="0" w:color="000000"/>
                  </w:tcBorders>
                  <w:shd w:val="clear" w:color="auto" w:fill="auto"/>
                  <w:noWrap/>
                  <w:hideMark/>
                </w:tcPr>
                <w:p w14:paraId="33CB525C" w14:textId="77777777" w:rsidR="005C4100" w:rsidRPr="004C0A40" w:rsidRDefault="005C4100" w:rsidP="00EE1401">
                  <w:pPr>
                    <w:rPr>
                      <w:color w:val="000000"/>
                    </w:rPr>
                  </w:pPr>
                  <w:r w:rsidRPr="004C0A40">
                    <w:rPr>
                      <w:color w:val="000000"/>
                    </w:rPr>
                    <w:t>38.38</w:t>
                  </w:r>
                </w:p>
              </w:tc>
              <w:tc>
                <w:tcPr>
                  <w:tcW w:w="953" w:type="dxa"/>
                  <w:tcBorders>
                    <w:top w:val="nil"/>
                    <w:left w:val="nil"/>
                    <w:bottom w:val="single" w:sz="4" w:space="0" w:color="000000"/>
                    <w:right w:val="single" w:sz="4" w:space="0" w:color="000000"/>
                  </w:tcBorders>
                  <w:shd w:val="clear" w:color="auto" w:fill="auto"/>
                  <w:noWrap/>
                  <w:hideMark/>
                </w:tcPr>
                <w:p w14:paraId="1A2370A3"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4CDDCF08" w14:textId="77777777" w:rsidR="005C4100" w:rsidRPr="004C0A40" w:rsidRDefault="005C4100" w:rsidP="00EE1401">
                  <w:pPr>
                    <w:rPr>
                      <w:color w:val="000000"/>
                    </w:rPr>
                  </w:pPr>
                  <w:r w:rsidRPr="004C0A40">
                    <w:rPr>
                      <w:color w:val="000000"/>
                    </w:rPr>
                    <w:t>0.00</w:t>
                  </w:r>
                </w:p>
              </w:tc>
            </w:tr>
            <w:tr w:rsidR="005C4100" w:rsidRPr="004C0A40" w14:paraId="01A3B981" w14:textId="77777777" w:rsidTr="005C4100">
              <w:trPr>
                <w:trHeight w:val="288"/>
              </w:trPr>
              <w:tc>
                <w:tcPr>
                  <w:tcW w:w="729" w:type="dxa"/>
                  <w:tcBorders>
                    <w:top w:val="nil"/>
                    <w:left w:val="single" w:sz="4" w:space="0" w:color="000000"/>
                    <w:bottom w:val="single" w:sz="4" w:space="0" w:color="000000"/>
                    <w:right w:val="single" w:sz="4" w:space="0" w:color="000000"/>
                  </w:tcBorders>
                  <w:shd w:val="clear" w:color="auto" w:fill="auto"/>
                  <w:noWrap/>
                  <w:hideMark/>
                </w:tcPr>
                <w:p w14:paraId="4C83EAD0" w14:textId="77777777" w:rsidR="005C4100" w:rsidRPr="004C0A40" w:rsidRDefault="005C4100" w:rsidP="00EE1401">
                  <w:pPr>
                    <w:rPr>
                      <w:color w:val="000000"/>
                    </w:rPr>
                  </w:pPr>
                  <w:r w:rsidRPr="004C0A40">
                    <w:rPr>
                      <w:color w:val="000000"/>
                    </w:rPr>
                    <w:t>2023</w:t>
                  </w:r>
                </w:p>
              </w:tc>
              <w:tc>
                <w:tcPr>
                  <w:tcW w:w="1636" w:type="dxa"/>
                  <w:tcBorders>
                    <w:top w:val="nil"/>
                    <w:left w:val="nil"/>
                    <w:bottom w:val="single" w:sz="4" w:space="0" w:color="000000"/>
                    <w:right w:val="single" w:sz="4" w:space="0" w:color="000000"/>
                  </w:tcBorders>
                  <w:shd w:val="clear" w:color="auto" w:fill="auto"/>
                  <w:noWrap/>
                  <w:hideMark/>
                </w:tcPr>
                <w:p w14:paraId="7BD4164F" w14:textId="77777777" w:rsidR="005C4100" w:rsidRPr="004C0A40" w:rsidRDefault="005C4100" w:rsidP="00EE1401">
                  <w:pPr>
                    <w:rPr>
                      <w:color w:val="000000"/>
                    </w:rPr>
                  </w:pPr>
                  <w:r w:rsidRPr="004C0A40">
                    <w:rPr>
                      <w:color w:val="000000"/>
                    </w:rPr>
                    <w:t>Sējas pagasts</w:t>
                  </w:r>
                </w:p>
              </w:tc>
              <w:tc>
                <w:tcPr>
                  <w:tcW w:w="1238" w:type="dxa"/>
                  <w:tcBorders>
                    <w:top w:val="nil"/>
                    <w:left w:val="nil"/>
                    <w:bottom w:val="single" w:sz="4" w:space="0" w:color="000000"/>
                    <w:right w:val="single" w:sz="4" w:space="0" w:color="000000"/>
                  </w:tcBorders>
                  <w:shd w:val="clear" w:color="auto" w:fill="auto"/>
                  <w:noWrap/>
                  <w:hideMark/>
                </w:tcPr>
                <w:p w14:paraId="1268D25B" w14:textId="77777777" w:rsidR="005C4100" w:rsidRPr="004C0A40" w:rsidRDefault="005C4100" w:rsidP="00EE1401">
                  <w:pPr>
                    <w:rPr>
                      <w:color w:val="000000"/>
                    </w:rPr>
                  </w:pPr>
                  <w:r w:rsidRPr="004C0A40">
                    <w:rPr>
                      <w:color w:val="000000"/>
                    </w:rPr>
                    <w:t>5.00</w:t>
                  </w:r>
                </w:p>
              </w:tc>
              <w:tc>
                <w:tcPr>
                  <w:tcW w:w="1105" w:type="dxa"/>
                  <w:tcBorders>
                    <w:top w:val="nil"/>
                    <w:left w:val="nil"/>
                    <w:bottom w:val="single" w:sz="4" w:space="0" w:color="000000"/>
                    <w:right w:val="single" w:sz="4" w:space="0" w:color="000000"/>
                  </w:tcBorders>
                  <w:shd w:val="clear" w:color="auto" w:fill="auto"/>
                  <w:noWrap/>
                  <w:hideMark/>
                </w:tcPr>
                <w:p w14:paraId="5A5AB80F" w14:textId="77777777" w:rsidR="005C4100" w:rsidRPr="004C0A40" w:rsidRDefault="005C4100" w:rsidP="00EE1401">
                  <w:pPr>
                    <w:rPr>
                      <w:color w:val="000000"/>
                    </w:rPr>
                  </w:pPr>
                  <w:r w:rsidRPr="004C0A40">
                    <w:rPr>
                      <w:color w:val="000000"/>
                    </w:rPr>
                    <w:t>38.75</w:t>
                  </w:r>
                </w:p>
              </w:tc>
              <w:tc>
                <w:tcPr>
                  <w:tcW w:w="947" w:type="dxa"/>
                  <w:tcBorders>
                    <w:top w:val="nil"/>
                    <w:left w:val="nil"/>
                    <w:bottom w:val="single" w:sz="4" w:space="0" w:color="000000"/>
                    <w:right w:val="single" w:sz="4" w:space="0" w:color="000000"/>
                  </w:tcBorders>
                  <w:shd w:val="clear" w:color="auto" w:fill="auto"/>
                  <w:noWrap/>
                  <w:hideMark/>
                </w:tcPr>
                <w:p w14:paraId="655410D5" w14:textId="77777777" w:rsidR="005C4100" w:rsidRPr="004C0A40" w:rsidRDefault="005C4100" w:rsidP="00EE1401">
                  <w:pPr>
                    <w:rPr>
                      <w:color w:val="000000"/>
                    </w:rPr>
                  </w:pPr>
                  <w:r w:rsidRPr="004C0A40">
                    <w:rPr>
                      <w:color w:val="000000"/>
                    </w:rPr>
                    <w:t>38.75</w:t>
                  </w:r>
                </w:p>
              </w:tc>
              <w:tc>
                <w:tcPr>
                  <w:tcW w:w="953" w:type="dxa"/>
                  <w:tcBorders>
                    <w:top w:val="nil"/>
                    <w:left w:val="nil"/>
                    <w:bottom w:val="single" w:sz="4" w:space="0" w:color="000000"/>
                    <w:right w:val="single" w:sz="4" w:space="0" w:color="000000"/>
                  </w:tcBorders>
                  <w:shd w:val="clear" w:color="auto" w:fill="auto"/>
                  <w:noWrap/>
                  <w:hideMark/>
                </w:tcPr>
                <w:p w14:paraId="65169F1B" w14:textId="77777777" w:rsidR="005C4100" w:rsidRPr="004C0A40" w:rsidRDefault="005C4100" w:rsidP="00EE1401">
                  <w:pPr>
                    <w:rPr>
                      <w:color w:val="000000"/>
                    </w:rPr>
                  </w:pPr>
                  <w:r w:rsidRPr="004C0A40">
                    <w:rPr>
                      <w:color w:val="000000"/>
                    </w:rPr>
                    <w:t>0.00</w:t>
                  </w:r>
                </w:p>
              </w:tc>
              <w:tc>
                <w:tcPr>
                  <w:tcW w:w="944" w:type="dxa"/>
                  <w:tcBorders>
                    <w:top w:val="nil"/>
                    <w:left w:val="nil"/>
                    <w:bottom w:val="single" w:sz="4" w:space="0" w:color="000000"/>
                    <w:right w:val="single" w:sz="4" w:space="0" w:color="000000"/>
                  </w:tcBorders>
                  <w:shd w:val="clear" w:color="auto" w:fill="auto"/>
                  <w:noWrap/>
                  <w:hideMark/>
                </w:tcPr>
                <w:p w14:paraId="44B34076" w14:textId="77777777" w:rsidR="005C4100" w:rsidRPr="004C0A40" w:rsidRDefault="005C4100" w:rsidP="00EE1401">
                  <w:pPr>
                    <w:rPr>
                      <w:color w:val="000000"/>
                    </w:rPr>
                  </w:pPr>
                  <w:r w:rsidRPr="004C0A40">
                    <w:rPr>
                      <w:color w:val="000000"/>
                    </w:rPr>
                    <w:t>0.00</w:t>
                  </w:r>
                </w:p>
              </w:tc>
            </w:tr>
          </w:tbl>
          <w:p w14:paraId="44FCC29B" w14:textId="77777777" w:rsidR="008509FB" w:rsidRPr="004C0A40" w:rsidRDefault="008509FB" w:rsidP="00965190"/>
          <w:p w14:paraId="3E790D02" w14:textId="3A9F318A" w:rsidR="008E2C6F" w:rsidRPr="004C0A40" w:rsidRDefault="008E2C6F" w:rsidP="00147DFF">
            <w:pPr>
              <w:jc w:val="both"/>
            </w:pPr>
            <w:r w:rsidRPr="004C0A40">
              <w:t xml:space="preserve">2023.gadā </w:t>
            </w:r>
            <w:r w:rsidR="00B946F9" w:rsidRPr="004C0A40">
              <w:t xml:space="preserve">Saulkrastu pagastā </w:t>
            </w:r>
            <w:r w:rsidR="005602E8" w:rsidRPr="004C0A40">
              <w:t xml:space="preserve">tika saražotas </w:t>
            </w:r>
            <w:r w:rsidR="00FB19A9" w:rsidRPr="004C0A40">
              <w:t xml:space="preserve">0,35 </w:t>
            </w:r>
            <w:r w:rsidR="00160A45" w:rsidRPr="004C0A40">
              <w:t xml:space="preserve">tonnas </w:t>
            </w:r>
            <w:r w:rsidR="00FB19A9" w:rsidRPr="004C0A40">
              <w:t xml:space="preserve">apstrādāto dūņu, bet Sējas pagastā </w:t>
            </w:r>
            <w:r w:rsidR="001D0E01" w:rsidRPr="004C0A40">
              <w:t>–</w:t>
            </w:r>
            <w:r w:rsidR="00FB19A9" w:rsidRPr="004C0A40">
              <w:t xml:space="preserve"> </w:t>
            </w:r>
            <w:r w:rsidR="001D0E01" w:rsidRPr="004C0A40">
              <w:t xml:space="preserve">0,0071 </w:t>
            </w:r>
            <w:r w:rsidR="00160A45" w:rsidRPr="004C0A40">
              <w:t xml:space="preserve">tonnas </w:t>
            </w:r>
            <w:r w:rsidR="001D0E01" w:rsidRPr="004C0A40">
              <w:t>neapstrādāto dūņu.</w:t>
            </w:r>
          </w:p>
          <w:p w14:paraId="0B39014A" w14:textId="72D75930" w:rsidR="00160A45" w:rsidRPr="004C0A40" w:rsidRDefault="004A0486" w:rsidP="00147DFF">
            <w:pPr>
              <w:jc w:val="both"/>
            </w:pPr>
            <w:r w:rsidRPr="004C0A40">
              <w:t xml:space="preserve">2023.gadā tika veikta </w:t>
            </w:r>
            <w:r w:rsidR="004178C1" w:rsidRPr="004C0A40">
              <w:t>ūdens bioloģiskā un mehāniskā attīrīšana:</w:t>
            </w:r>
          </w:p>
          <w:tbl>
            <w:tblPr>
              <w:tblW w:w="10007" w:type="dxa"/>
              <w:tblLook w:val="04A0" w:firstRow="1" w:lastRow="0" w:firstColumn="1" w:lastColumn="0" w:noHBand="0" w:noVBand="1"/>
            </w:tblPr>
            <w:tblGrid>
              <w:gridCol w:w="2036"/>
              <w:gridCol w:w="1942"/>
              <w:gridCol w:w="803"/>
              <w:gridCol w:w="1847"/>
              <w:gridCol w:w="2005"/>
              <w:gridCol w:w="1436"/>
            </w:tblGrid>
            <w:tr w:rsidR="004178C1" w:rsidRPr="004C0A40" w14:paraId="04DD1005" w14:textId="77777777" w:rsidTr="004178C1">
              <w:trPr>
                <w:trHeight w:val="264"/>
              </w:trPr>
              <w:tc>
                <w:tcPr>
                  <w:tcW w:w="2036" w:type="dxa"/>
                  <w:tcBorders>
                    <w:top w:val="single" w:sz="8" w:space="0" w:color="000000"/>
                    <w:left w:val="single" w:sz="8" w:space="0" w:color="000000"/>
                    <w:bottom w:val="single" w:sz="8" w:space="0" w:color="000000"/>
                    <w:right w:val="single" w:sz="8" w:space="0" w:color="000000"/>
                  </w:tcBorders>
                  <w:shd w:val="clear" w:color="auto" w:fill="auto"/>
                  <w:hideMark/>
                </w:tcPr>
                <w:p w14:paraId="678A2C02" w14:textId="77777777" w:rsidR="004178C1" w:rsidRPr="004C0A40" w:rsidRDefault="004178C1" w:rsidP="004178C1">
                  <w:pPr>
                    <w:jc w:val="center"/>
                  </w:pPr>
                  <w:r w:rsidRPr="004C0A40">
                    <w:t>Nosaukums</w:t>
                  </w:r>
                </w:p>
              </w:tc>
              <w:tc>
                <w:tcPr>
                  <w:tcW w:w="1942" w:type="dxa"/>
                  <w:tcBorders>
                    <w:top w:val="single" w:sz="8" w:space="0" w:color="000000"/>
                    <w:left w:val="nil"/>
                    <w:bottom w:val="single" w:sz="8" w:space="0" w:color="000000"/>
                    <w:right w:val="single" w:sz="8" w:space="0" w:color="000000"/>
                  </w:tcBorders>
                  <w:shd w:val="clear" w:color="auto" w:fill="auto"/>
                  <w:hideMark/>
                </w:tcPr>
                <w:p w14:paraId="3AC73DDC" w14:textId="77777777" w:rsidR="004178C1" w:rsidRPr="004C0A40" w:rsidRDefault="004178C1" w:rsidP="004178C1">
                  <w:pPr>
                    <w:jc w:val="center"/>
                  </w:pPr>
                  <w:r w:rsidRPr="004C0A40">
                    <w:t>Pagasts</w:t>
                  </w:r>
                </w:p>
              </w:tc>
              <w:tc>
                <w:tcPr>
                  <w:tcW w:w="741" w:type="dxa"/>
                  <w:tcBorders>
                    <w:top w:val="single" w:sz="8" w:space="0" w:color="000000"/>
                    <w:left w:val="nil"/>
                    <w:bottom w:val="single" w:sz="8" w:space="0" w:color="000000"/>
                    <w:right w:val="single" w:sz="8" w:space="0" w:color="000000"/>
                  </w:tcBorders>
                  <w:shd w:val="clear" w:color="auto" w:fill="auto"/>
                  <w:hideMark/>
                </w:tcPr>
                <w:p w14:paraId="089CEF3A" w14:textId="77777777" w:rsidR="004178C1" w:rsidRPr="004C0A40" w:rsidRDefault="004178C1" w:rsidP="004178C1">
                  <w:pPr>
                    <w:jc w:val="center"/>
                  </w:pPr>
                  <w:r w:rsidRPr="004C0A40">
                    <w:t>Skaits</w:t>
                  </w:r>
                </w:p>
              </w:tc>
              <w:tc>
                <w:tcPr>
                  <w:tcW w:w="1847" w:type="dxa"/>
                  <w:tcBorders>
                    <w:top w:val="single" w:sz="8" w:space="0" w:color="000000"/>
                    <w:left w:val="nil"/>
                    <w:bottom w:val="single" w:sz="8" w:space="0" w:color="000000"/>
                    <w:right w:val="single" w:sz="8" w:space="0" w:color="000000"/>
                  </w:tcBorders>
                  <w:shd w:val="clear" w:color="auto" w:fill="auto"/>
                  <w:hideMark/>
                </w:tcPr>
                <w:p w14:paraId="0792306E" w14:textId="77777777" w:rsidR="004178C1" w:rsidRPr="004C0A40" w:rsidRDefault="004178C1" w:rsidP="004178C1">
                  <w:pPr>
                    <w:jc w:val="center"/>
                  </w:pPr>
                  <w:r w:rsidRPr="004C0A40">
                    <w:t>Jauda (tūkst.m</w:t>
                  </w:r>
                  <w:r w:rsidRPr="004C0A40">
                    <w:rPr>
                      <w:vertAlign w:val="superscript"/>
                    </w:rPr>
                    <w:t>3</w:t>
                  </w:r>
                  <w:r w:rsidRPr="004C0A40">
                    <w:t>/</w:t>
                  </w:r>
                  <w:proofErr w:type="spellStart"/>
                  <w:r w:rsidRPr="004C0A40">
                    <w:t>dnn</w:t>
                  </w:r>
                  <w:proofErr w:type="spellEnd"/>
                  <w:r w:rsidRPr="004C0A40">
                    <w:t>)</w:t>
                  </w:r>
                </w:p>
              </w:tc>
              <w:tc>
                <w:tcPr>
                  <w:tcW w:w="2005" w:type="dxa"/>
                  <w:tcBorders>
                    <w:top w:val="single" w:sz="8" w:space="0" w:color="000000"/>
                    <w:left w:val="nil"/>
                    <w:bottom w:val="single" w:sz="8" w:space="0" w:color="000000"/>
                    <w:right w:val="single" w:sz="8" w:space="0" w:color="000000"/>
                  </w:tcBorders>
                  <w:shd w:val="clear" w:color="auto" w:fill="auto"/>
                  <w:hideMark/>
                </w:tcPr>
                <w:p w14:paraId="0E58B3D2" w14:textId="07BA61EC" w:rsidR="004178C1" w:rsidRPr="004C0A40" w:rsidRDefault="004178C1" w:rsidP="004178C1">
                  <w:pPr>
                    <w:jc w:val="center"/>
                  </w:pPr>
                  <w:r w:rsidRPr="004C0A40">
                    <w:t>Notekūdeņu daudzums</w:t>
                  </w:r>
                  <w:r w:rsidR="00720E8A" w:rsidRPr="004C0A40">
                    <w:t>, tūkst.m</w:t>
                  </w:r>
                  <w:r w:rsidR="00720E8A" w:rsidRPr="004C0A40">
                    <w:rPr>
                      <w:vertAlign w:val="superscript"/>
                    </w:rPr>
                    <w:t>3</w:t>
                  </w:r>
                </w:p>
              </w:tc>
              <w:tc>
                <w:tcPr>
                  <w:tcW w:w="1436" w:type="dxa"/>
                  <w:tcBorders>
                    <w:top w:val="single" w:sz="8" w:space="0" w:color="000000"/>
                    <w:left w:val="nil"/>
                    <w:bottom w:val="single" w:sz="8" w:space="0" w:color="000000"/>
                    <w:right w:val="single" w:sz="8" w:space="0" w:color="000000"/>
                  </w:tcBorders>
                  <w:shd w:val="clear" w:color="auto" w:fill="auto"/>
                  <w:hideMark/>
                </w:tcPr>
                <w:p w14:paraId="567FEE12" w14:textId="498C6130" w:rsidR="004178C1" w:rsidRPr="004C0A40" w:rsidRDefault="004178C1" w:rsidP="004178C1">
                  <w:pPr>
                    <w:jc w:val="center"/>
                  </w:pPr>
                  <w:r w:rsidRPr="004C0A40">
                    <w:t>Otrējā attīrīšana (bioloģiskā)</w:t>
                  </w:r>
                  <w:r w:rsidR="00720E8A" w:rsidRPr="004C0A40">
                    <w:t>, tūkst.m</w:t>
                  </w:r>
                  <w:r w:rsidR="00720E8A" w:rsidRPr="004C0A40">
                    <w:rPr>
                      <w:vertAlign w:val="superscript"/>
                    </w:rPr>
                    <w:t>3</w:t>
                  </w:r>
                </w:p>
              </w:tc>
            </w:tr>
            <w:tr w:rsidR="004178C1" w:rsidRPr="004C0A40" w14:paraId="5F1BCAD6" w14:textId="77777777" w:rsidTr="004178C1">
              <w:trPr>
                <w:trHeight w:val="264"/>
              </w:trPr>
              <w:tc>
                <w:tcPr>
                  <w:tcW w:w="203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BC3D60" w14:textId="77777777" w:rsidR="004178C1" w:rsidRPr="004C0A40" w:rsidRDefault="004178C1" w:rsidP="004178C1">
                  <w:r w:rsidRPr="004C0A40">
                    <w:t>Saulkrastu novads</w:t>
                  </w:r>
                </w:p>
              </w:tc>
              <w:tc>
                <w:tcPr>
                  <w:tcW w:w="1942" w:type="dxa"/>
                  <w:tcBorders>
                    <w:top w:val="single" w:sz="4" w:space="0" w:color="000000"/>
                    <w:left w:val="nil"/>
                    <w:bottom w:val="single" w:sz="4" w:space="0" w:color="000000"/>
                    <w:right w:val="single" w:sz="4" w:space="0" w:color="000000"/>
                  </w:tcBorders>
                  <w:shd w:val="clear" w:color="auto" w:fill="auto"/>
                  <w:noWrap/>
                  <w:hideMark/>
                </w:tcPr>
                <w:p w14:paraId="638B5022" w14:textId="77777777" w:rsidR="004178C1" w:rsidRPr="004C0A40" w:rsidRDefault="004178C1" w:rsidP="004178C1">
                  <w:r w:rsidRPr="004C0A40">
                    <w:t>Saulkrastu pagasts</w:t>
                  </w:r>
                </w:p>
              </w:tc>
              <w:tc>
                <w:tcPr>
                  <w:tcW w:w="741" w:type="dxa"/>
                  <w:tcBorders>
                    <w:top w:val="single" w:sz="4" w:space="0" w:color="000000"/>
                    <w:left w:val="nil"/>
                    <w:bottom w:val="single" w:sz="4" w:space="0" w:color="000000"/>
                    <w:right w:val="single" w:sz="4" w:space="0" w:color="000000"/>
                  </w:tcBorders>
                  <w:shd w:val="clear" w:color="auto" w:fill="auto"/>
                  <w:noWrap/>
                  <w:hideMark/>
                </w:tcPr>
                <w:p w14:paraId="728E1465" w14:textId="77777777" w:rsidR="004178C1" w:rsidRPr="004C0A40" w:rsidRDefault="004178C1" w:rsidP="004178C1">
                  <w:r w:rsidRPr="004C0A40">
                    <w:t>3.00</w:t>
                  </w:r>
                </w:p>
              </w:tc>
              <w:tc>
                <w:tcPr>
                  <w:tcW w:w="1847" w:type="dxa"/>
                  <w:tcBorders>
                    <w:top w:val="single" w:sz="4" w:space="0" w:color="000000"/>
                    <w:left w:val="nil"/>
                    <w:bottom w:val="single" w:sz="4" w:space="0" w:color="000000"/>
                    <w:right w:val="single" w:sz="4" w:space="0" w:color="000000"/>
                  </w:tcBorders>
                  <w:shd w:val="clear" w:color="auto" w:fill="auto"/>
                  <w:noWrap/>
                  <w:hideMark/>
                </w:tcPr>
                <w:p w14:paraId="4FB1640C" w14:textId="77777777" w:rsidR="004178C1" w:rsidRPr="004C0A40" w:rsidRDefault="004178C1" w:rsidP="004178C1">
                  <w:r w:rsidRPr="004C0A40">
                    <w:t>60.00</w:t>
                  </w:r>
                </w:p>
              </w:tc>
              <w:tc>
                <w:tcPr>
                  <w:tcW w:w="2005" w:type="dxa"/>
                  <w:tcBorders>
                    <w:top w:val="single" w:sz="4" w:space="0" w:color="000000"/>
                    <w:left w:val="nil"/>
                    <w:bottom w:val="single" w:sz="4" w:space="0" w:color="000000"/>
                    <w:right w:val="single" w:sz="4" w:space="0" w:color="000000"/>
                  </w:tcBorders>
                  <w:shd w:val="clear" w:color="auto" w:fill="auto"/>
                  <w:noWrap/>
                  <w:hideMark/>
                </w:tcPr>
                <w:p w14:paraId="6357F5DA" w14:textId="77777777" w:rsidR="004178C1" w:rsidRPr="004C0A40" w:rsidRDefault="004178C1" w:rsidP="004178C1">
                  <w:r w:rsidRPr="004C0A40">
                    <w:t>251.13</w:t>
                  </w:r>
                </w:p>
              </w:tc>
              <w:tc>
                <w:tcPr>
                  <w:tcW w:w="1436" w:type="dxa"/>
                  <w:tcBorders>
                    <w:top w:val="single" w:sz="4" w:space="0" w:color="000000"/>
                    <w:left w:val="nil"/>
                    <w:bottom w:val="single" w:sz="4" w:space="0" w:color="000000"/>
                    <w:right w:val="single" w:sz="4" w:space="0" w:color="000000"/>
                  </w:tcBorders>
                  <w:shd w:val="clear" w:color="auto" w:fill="auto"/>
                  <w:noWrap/>
                  <w:hideMark/>
                </w:tcPr>
                <w:p w14:paraId="78B8A841" w14:textId="77777777" w:rsidR="004178C1" w:rsidRPr="004C0A40" w:rsidRDefault="004178C1" w:rsidP="004178C1">
                  <w:r w:rsidRPr="004C0A40">
                    <w:t>251.13</w:t>
                  </w:r>
                </w:p>
              </w:tc>
            </w:tr>
            <w:tr w:rsidR="004178C1" w:rsidRPr="004C0A40" w14:paraId="26C96D0F" w14:textId="77777777" w:rsidTr="004178C1">
              <w:trPr>
                <w:trHeight w:val="264"/>
              </w:trPr>
              <w:tc>
                <w:tcPr>
                  <w:tcW w:w="2036" w:type="dxa"/>
                  <w:tcBorders>
                    <w:top w:val="nil"/>
                    <w:left w:val="single" w:sz="4" w:space="0" w:color="000000"/>
                    <w:bottom w:val="single" w:sz="4" w:space="0" w:color="000000"/>
                    <w:right w:val="single" w:sz="4" w:space="0" w:color="000000"/>
                  </w:tcBorders>
                  <w:shd w:val="clear" w:color="auto" w:fill="auto"/>
                  <w:noWrap/>
                  <w:hideMark/>
                </w:tcPr>
                <w:p w14:paraId="48414C15" w14:textId="77777777" w:rsidR="004178C1" w:rsidRPr="004C0A40" w:rsidRDefault="004178C1" w:rsidP="004178C1">
                  <w:r w:rsidRPr="004C0A40">
                    <w:t>Saulkrastu novads</w:t>
                  </w:r>
                </w:p>
              </w:tc>
              <w:tc>
                <w:tcPr>
                  <w:tcW w:w="1942" w:type="dxa"/>
                  <w:tcBorders>
                    <w:top w:val="nil"/>
                    <w:left w:val="nil"/>
                    <w:bottom w:val="single" w:sz="4" w:space="0" w:color="000000"/>
                    <w:right w:val="single" w:sz="4" w:space="0" w:color="000000"/>
                  </w:tcBorders>
                  <w:shd w:val="clear" w:color="auto" w:fill="auto"/>
                  <w:noWrap/>
                  <w:hideMark/>
                </w:tcPr>
                <w:p w14:paraId="0C10A164" w14:textId="77777777" w:rsidR="004178C1" w:rsidRPr="004C0A40" w:rsidRDefault="004178C1" w:rsidP="004178C1">
                  <w:r w:rsidRPr="004C0A40">
                    <w:t>Sējas pagasts</w:t>
                  </w:r>
                </w:p>
              </w:tc>
              <w:tc>
                <w:tcPr>
                  <w:tcW w:w="741" w:type="dxa"/>
                  <w:tcBorders>
                    <w:top w:val="nil"/>
                    <w:left w:val="nil"/>
                    <w:bottom w:val="single" w:sz="4" w:space="0" w:color="000000"/>
                    <w:right w:val="single" w:sz="4" w:space="0" w:color="000000"/>
                  </w:tcBorders>
                  <w:shd w:val="clear" w:color="auto" w:fill="auto"/>
                  <w:noWrap/>
                  <w:hideMark/>
                </w:tcPr>
                <w:p w14:paraId="750C320C" w14:textId="77777777" w:rsidR="004178C1" w:rsidRPr="004C0A40" w:rsidRDefault="004178C1" w:rsidP="004178C1">
                  <w:r w:rsidRPr="004C0A40">
                    <w:t>5.00</w:t>
                  </w:r>
                </w:p>
              </w:tc>
              <w:tc>
                <w:tcPr>
                  <w:tcW w:w="1847" w:type="dxa"/>
                  <w:tcBorders>
                    <w:top w:val="nil"/>
                    <w:left w:val="nil"/>
                    <w:bottom w:val="single" w:sz="4" w:space="0" w:color="000000"/>
                    <w:right w:val="single" w:sz="4" w:space="0" w:color="000000"/>
                  </w:tcBorders>
                  <w:shd w:val="clear" w:color="auto" w:fill="auto"/>
                  <w:noWrap/>
                  <w:hideMark/>
                </w:tcPr>
                <w:p w14:paraId="6FE8E374" w14:textId="77777777" w:rsidR="004178C1" w:rsidRPr="004C0A40" w:rsidRDefault="004178C1" w:rsidP="004178C1">
                  <w:r w:rsidRPr="004C0A40">
                    <w:t>365.00</w:t>
                  </w:r>
                </w:p>
              </w:tc>
              <w:tc>
                <w:tcPr>
                  <w:tcW w:w="2005" w:type="dxa"/>
                  <w:tcBorders>
                    <w:top w:val="nil"/>
                    <w:left w:val="nil"/>
                    <w:bottom w:val="single" w:sz="4" w:space="0" w:color="000000"/>
                    <w:right w:val="single" w:sz="4" w:space="0" w:color="000000"/>
                  </w:tcBorders>
                  <w:shd w:val="clear" w:color="auto" w:fill="auto"/>
                  <w:noWrap/>
                  <w:hideMark/>
                </w:tcPr>
                <w:p w14:paraId="546AC4F6" w14:textId="77777777" w:rsidR="004178C1" w:rsidRPr="004C0A40" w:rsidRDefault="004178C1" w:rsidP="004178C1">
                  <w:r w:rsidRPr="004C0A40">
                    <w:t>38.75</w:t>
                  </w:r>
                </w:p>
              </w:tc>
              <w:tc>
                <w:tcPr>
                  <w:tcW w:w="1436" w:type="dxa"/>
                  <w:tcBorders>
                    <w:top w:val="nil"/>
                    <w:left w:val="nil"/>
                    <w:bottom w:val="single" w:sz="4" w:space="0" w:color="000000"/>
                    <w:right w:val="single" w:sz="4" w:space="0" w:color="000000"/>
                  </w:tcBorders>
                  <w:shd w:val="clear" w:color="auto" w:fill="auto"/>
                  <w:noWrap/>
                  <w:hideMark/>
                </w:tcPr>
                <w:p w14:paraId="36098894" w14:textId="77777777" w:rsidR="004178C1" w:rsidRPr="004C0A40" w:rsidRDefault="004178C1" w:rsidP="004178C1">
                  <w:r w:rsidRPr="004C0A40">
                    <w:t>38.75</w:t>
                  </w:r>
                </w:p>
              </w:tc>
            </w:tr>
          </w:tbl>
          <w:p w14:paraId="001518A9" w14:textId="77777777" w:rsidR="004178C1" w:rsidRPr="004C0A40" w:rsidRDefault="004178C1" w:rsidP="00147DFF">
            <w:pPr>
              <w:jc w:val="both"/>
            </w:pPr>
          </w:p>
          <w:tbl>
            <w:tblPr>
              <w:tblW w:w="12200" w:type="dxa"/>
              <w:tblLook w:val="04A0" w:firstRow="1" w:lastRow="0" w:firstColumn="1" w:lastColumn="0" w:noHBand="0" w:noVBand="1"/>
            </w:tblPr>
            <w:tblGrid>
              <w:gridCol w:w="2375"/>
              <w:gridCol w:w="2131"/>
              <w:gridCol w:w="766"/>
              <w:gridCol w:w="2150"/>
              <w:gridCol w:w="2338"/>
              <w:gridCol w:w="1794"/>
            </w:tblGrid>
            <w:tr w:rsidR="004C5C8D" w:rsidRPr="004C0A40" w14:paraId="46F950B1" w14:textId="77777777" w:rsidTr="004C5C8D">
              <w:trPr>
                <w:trHeight w:val="264"/>
              </w:trPr>
              <w:tc>
                <w:tcPr>
                  <w:tcW w:w="2520" w:type="dxa"/>
                  <w:tcBorders>
                    <w:top w:val="single" w:sz="8" w:space="0" w:color="000000"/>
                    <w:left w:val="single" w:sz="8" w:space="0" w:color="000000"/>
                    <w:bottom w:val="single" w:sz="8" w:space="0" w:color="000000"/>
                    <w:right w:val="single" w:sz="8" w:space="0" w:color="000000"/>
                  </w:tcBorders>
                  <w:shd w:val="clear" w:color="auto" w:fill="auto"/>
                  <w:hideMark/>
                </w:tcPr>
                <w:p w14:paraId="570DA6D1" w14:textId="77777777" w:rsidR="004C5C8D" w:rsidRPr="004C0A40" w:rsidRDefault="004C5C8D" w:rsidP="004C5C8D">
                  <w:pPr>
                    <w:jc w:val="center"/>
                  </w:pPr>
                  <w:r w:rsidRPr="004C0A40">
                    <w:t>Nosaukums</w:t>
                  </w:r>
                </w:p>
              </w:tc>
              <w:tc>
                <w:tcPr>
                  <w:tcW w:w="2260" w:type="dxa"/>
                  <w:tcBorders>
                    <w:top w:val="single" w:sz="8" w:space="0" w:color="000000"/>
                    <w:left w:val="nil"/>
                    <w:bottom w:val="single" w:sz="8" w:space="0" w:color="000000"/>
                    <w:right w:val="single" w:sz="8" w:space="0" w:color="000000"/>
                  </w:tcBorders>
                  <w:shd w:val="clear" w:color="auto" w:fill="auto"/>
                  <w:hideMark/>
                </w:tcPr>
                <w:p w14:paraId="41C57FFC" w14:textId="77777777" w:rsidR="004C5C8D" w:rsidRPr="004C0A40" w:rsidRDefault="004C5C8D" w:rsidP="004C5C8D">
                  <w:pPr>
                    <w:jc w:val="center"/>
                  </w:pPr>
                  <w:r w:rsidRPr="004C0A40">
                    <w:t>Pagasts</w:t>
                  </w:r>
                </w:p>
              </w:tc>
              <w:tc>
                <w:tcPr>
                  <w:tcW w:w="760" w:type="dxa"/>
                  <w:tcBorders>
                    <w:top w:val="single" w:sz="8" w:space="0" w:color="000000"/>
                    <w:left w:val="nil"/>
                    <w:bottom w:val="single" w:sz="8" w:space="0" w:color="000000"/>
                    <w:right w:val="single" w:sz="8" w:space="0" w:color="000000"/>
                  </w:tcBorders>
                  <w:shd w:val="clear" w:color="auto" w:fill="auto"/>
                  <w:hideMark/>
                </w:tcPr>
                <w:p w14:paraId="50CBBB24" w14:textId="77777777" w:rsidR="004C5C8D" w:rsidRPr="004C0A40" w:rsidRDefault="004C5C8D" w:rsidP="004C5C8D">
                  <w:pPr>
                    <w:jc w:val="center"/>
                  </w:pPr>
                  <w:r w:rsidRPr="004C0A40">
                    <w:t>Skaits</w:t>
                  </w:r>
                </w:p>
              </w:tc>
              <w:tc>
                <w:tcPr>
                  <w:tcW w:w="2280" w:type="dxa"/>
                  <w:tcBorders>
                    <w:top w:val="single" w:sz="8" w:space="0" w:color="000000"/>
                    <w:left w:val="nil"/>
                    <w:bottom w:val="single" w:sz="8" w:space="0" w:color="000000"/>
                    <w:right w:val="single" w:sz="8" w:space="0" w:color="000000"/>
                  </w:tcBorders>
                  <w:shd w:val="clear" w:color="auto" w:fill="auto"/>
                  <w:hideMark/>
                </w:tcPr>
                <w:p w14:paraId="32D730B1" w14:textId="77777777" w:rsidR="004C5C8D" w:rsidRPr="004C0A40" w:rsidRDefault="004C5C8D" w:rsidP="004C5C8D">
                  <w:pPr>
                    <w:jc w:val="center"/>
                  </w:pPr>
                  <w:r w:rsidRPr="004C0A40">
                    <w:t>Jauda (tūkst.m</w:t>
                  </w:r>
                  <w:r w:rsidRPr="004C0A40">
                    <w:rPr>
                      <w:vertAlign w:val="superscript"/>
                    </w:rPr>
                    <w:t>3</w:t>
                  </w:r>
                  <w:r w:rsidRPr="004C0A40">
                    <w:t>/</w:t>
                  </w:r>
                  <w:proofErr w:type="spellStart"/>
                  <w:r w:rsidRPr="004C0A40">
                    <w:t>dnn</w:t>
                  </w:r>
                  <w:proofErr w:type="spellEnd"/>
                  <w:r w:rsidRPr="004C0A40">
                    <w:t>)</w:t>
                  </w:r>
                </w:p>
              </w:tc>
              <w:tc>
                <w:tcPr>
                  <w:tcW w:w="2480" w:type="dxa"/>
                  <w:tcBorders>
                    <w:top w:val="single" w:sz="8" w:space="0" w:color="000000"/>
                    <w:left w:val="nil"/>
                    <w:bottom w:val="single" w:sz="8" w:space="0" w:color="000000"/>
                    <w:right w:val="single" w:sz="8" w:space="0" w:color="000000"/>
                  </w:tcBorders>
                  <w:shd w:val="clear" w:color="auto" w:fill="auto"/>
                  <w:hideMark/>
                </w:tcPr>
                <w:p w14:paraId="0473BD43" w14:textId="73E7D018" w:rsidR="004C5C8D" w:rsidRPr="004C0A40" w:rsidRDefault="004C5C8D" w:rsidP="004C5C8D">
                  <w:pPr>
                    <w:jc w:val="center"/>
                  </w:pPr>
                  <w:r w:rsidRPr="004C0A40">
                    <w:t>Notekūdeņu daudzums</w:t>
                  </w:r>
                  <w:r w:rsidR="00720E8A" w:rsidRPr="004C0A40">
                    <w:t>, tūkst.m</w:t>
                  </w:r>
                  <w:r w:rsidR="00720E8A" w:rsidRPr="004C0A40">
                    <w:rPr>
                      <w:vertAlign w:val="superscript"/>
                    </w:rPr>
                    <w:t>3</w:t>
                  </w:r>
                </w:p>
              </w:tc>
              <w:tc>
                <w:tcPr>
                  <w:tcW w:w="1900" w:type="dxa"/>
                  <w:tcBorders>
                    <w:top w:val="single" w:sz="8" w:space="0" w:color="000000"/>
                    <w:left w:val="nil"/>
                    <w:bottom w:val="single" w:sz="8" w:space="0" w:color="000000"/>
                    <w:right w:val="single" w:sz="8" w:space="0" w:color="000000"/>
                  </w:tcBorders>
                  <w:shd w:val="clear" w:color="auto" w:fill="auto"/>
                  <w:hideMark/>
                </w:tcPr>
                <w:p w14:paraId="67306757" w14:textId="2F7AB76B" w:rsidR="004C5C8D" w:rsidRPr="004C0A40" w:rsidRDefault="004C5C8D" w:rsidP="004C5C8D">
                  <w:pPr>
                    <w:jc w:val="center"/>
                  </w:pPr>
                  <w:r w:rsidRPr="004C0A40">
                    <w:t>Pirmējā attīrīšana (mehāniskā)</w:t>
                  </w:r>
                  <w:r w:rsidR="00720E8A" w:rsidRPr="004C0A40">
                    <w:t>, tūkst.m</w:t>
                  </w:r>
                  <w:r w:rsidR="00720E8A" w:rsidRPr="004C0A40">
                    <w:rPr>
                      <w:vertAlign w:val="superscript"/>
                    </w:rPr>
                    <w:t>3</w:t>
                  </w:r>
                </w:p>
              </w:tc>
            </w:tr>
            <w:tr w:rsidR="004C5C8D" w:rsidRPr="004C0A40" w14:paraId="626F0E73" w14:textId="77777777" w:rsidTr="004C5C8D">
              <w:trPr>
                <w:trHeight w:val="264"/>
              </w:trPr>
              <w:tc>
                <w:tcPr>
                  <w:tcW w:w="2520"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997934" w14:textId="77777777" w:rsidR="004C5C8D" w:rsidRPr="004C0A40" w:rsidRDefault="004C5C8D" w:rsidP="004C5C8D">
                  <w:r w:rsidRPr="004C0A40">
                    <w:t>Saulkrastu novads</w:t>
                  </w:r>
                </w:p>
              </w:tc>
              <w:tc>
                <w:tcPr>
                  <w:tcW w:w="2260" w:type="dxa"/>
                  <w:tcBorders>
                    <w:top w:val="single" w:sz="4" w:space="0" w:color="000000"/>
                    <w:left w:val="nil"/>
                    <w:bottom w:val="single" w:sz="4" w:space="0" w:color="000000"/>
                    <w:right w:val="single" w:sz="4" w:space="0" w:color="000000"/>
                  </w:tcBorders>
                  <w:shd w:val="clear" w:color="auto" w:fill="auto"/>
                  <w:noWrap/>
                  <w:hideMark/>
                </w:tcPr>
                <w:p w14:paraId="4BCBB71A" w14:textId="77777777" w:rsidR="004C5C8D" w:rsidRPr="004C0A40" w:rsidRDefault="004C5C8D" w:rsidP="004C5C8D">
                  <w:r w:rsidRPr="004C0A40">
                    <w:t>Saulkrastu pagasts</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613C39E8" w14:textId="77777777" w:rsidR="004C5C8D" w:rsidRPr="004C0A40" w:rsidRDefault="004C5C8D" w:rsidP="004C5C8D">
                  <w:r w:rsidRPr="004C0A40">
                    <w:t>2.00</w:t>
                  </w:r>
                </w:p>
              </w:tc>
              <w:tc>
                <w:tcPr>
                  <w:tcW w:w="2280" w:type="dxa"/>
                  <w:tcBorders>
                    <w:top w:val="single" w:sz="4" w:space="0" w:color="000000"/>
                    <w:left w:val="nil"/>
                    <w:bottom w:val="single" w:sz="4" w:space="0" w:color="000000"/>
                    <w:right w:val="single" w:sz="4" w:space="0" w:color="000000"/>
                  </w:tcBorders>
                  <w:shd w:val="clear" w:color="auto" w:fill="auto"/>
                  <w:noWrap/>
                  <w:hideMark/>
                </w:tcPr>
                <w:p w14:paraId="5E8674D6" w14:textId="77777777" w:rsidR="004C5C8D" w:rsidRPr="004C0A40" w:rsidRDefault="004C5C8D" w:rsidP="004C5C8D">
                  <w:r w:rsidRPr="004C0A40">
                    <w:t>30.00</w:t>
                  </w:r>
                </w:p>
              </w:tc>
              <w:tc>
                <w:tcPr>
                  <w:tcW w:w="2480" w:type="dxa"/>
                  <w:tcBorders>
                    <w:top w:val="single" w:sz="4" w:space="0" w:color="000000"/>
                    <w:left w:val="nil"/>
                    <w:bottom w:val="single" w:sz="4" w:space="0" w:color="000000"/>
                    <w:right w:val="single" w:sz="4" w:space="0" w:color="000000"/>
                  </w:tcBorders>
                  <w:shd w:val="clear" w:color="auto" w:fill="auto"/>
                  <w:noWrap/>
                  <w:hideMark/>
                </w:tcPr>
                <w:p w14:paraId="673D23BC" w14:textId="77777777" w:rsidR="004C5C8D" w:rsidRPr="004C0A40" w:rsidRDefault="004C5C8D" w:rsidP="004C5C8D">
                  <w:r w:rsidRPr="004C0A40">
                    <w:t>14.70</w:t>
                  </w:r>
                </w:p>
              </w:tc>
              <w:tc>
                <w:tcPr>
                  <w:tcW w:w="1900" w:type="dxa"/>
                  <w:tcBorders>
                    <w:top w:val="single" w:sz="4" w:space="0" w:color="000000"/>
                    <w:left w:val="nil"/>
                    <w:bottom w:val="single" w:sz="4" w:space="0" w:color="000000"/>
                    <w:right w:val="single" w:sz="4" w:space="0" w:color="000000"/>
                  </w:tcBorders>
                  <w:shd w:val="clear" w:color="auto" w:fill="auto"/>
                  <w:noWrap/>
                  <w:hideMark/>
                </w:tcPr>
                <w:p w14:paraId="2F90D603" w14:textId="77777777" w:rsidR="004C5C8D" w:rsidRPr="004C0A40" w:rsidRDefault="004C5C8D" w:rsidP="004C5C8D">
                  <w:r w:rsidRPr="004C0A40">
                    <w:t>14.70</w:t>
                  </w:r>
                </w:p>
              </w:tc>
            </w:tr>
          </w:tbl>
          <w:p w14:paraId="13F6D4D2" w14:textId="77777777" w:rsidR="004C5C8D" w:rsidRPr="004C0A40" w:rsidRDefault="004C5C8D" w:rsidP="00147DFF">
            <w:pPr>
              <w:jc w:val="both"/>
            </w:pPr>
          </w:p>
          <w:p w14:paraId="34F1FF60" w14:textId="641616E4" w:rsidR="00B65A16" w:rsidRPr="004C0A40" w:rsidRDefault="00B65A16" w:rsidP="00147DFF">
            <w:pPr>
              <w:jc w:val="both"/>
            </w:pPr>
            <w:r w:rsidRPr="004C0A40">
              <w:t xml:space="preserve">Saulkrastos realizēts projekts – Ūdens saimniecības pakalpojumu attīstības 2. kārta tostarp jaunu notekūdens savākšanas tīklu izbūve, jaunu kanalizācijas </w:t>
            </w:r>
            <w:proofErr w:type="spellStart"/>
            <w:r w:rsidRPr="004C0A40">
              <w:t>spiedvadu</w:t>
            </w:r>
            <w:proofErr w:type="spellEnd"/>
            <w:r w:rsidRPr="004C0A40">
              <w:t xml:space="preserve"> izbūve, jaunu kanalizācijas sūkņu staciju izbūve, esošās </w:t>
            </w:r>
            <w:proofErr w:type="spellStart"/>
            <w:r w:rsidRPr="004C0A40">
              <w:t>k.s</w:t>
            </w:r>
            <w:proofErr w:type="spellEnd"/>
            <w:r w:rsidRPr="004C0A40">
              <w:t xml:space="preserve">. stacijas rekonstrukcija, kā arī jaunu dzeramā ūdens apgādes tīklu izbūve. </w:t>
            </w:r>
          </w:p>
          <w:p w14:paraId="39CF605E" w14:textId="77777777" w:rsidR="00EA4195" w:rsidRPr="004C0A40" w:rsidRDefault="00EA4195" w:rsidP="00147DFF">
            <w:pPr>
              <w:jc w:val="both"/>
            </w:pPr>
          </w:p>
          <w:p w14:paraId="3C449734" w14:textId="4B22E94B" w:rsidR="008509FB" w:rsidRPr="004C0A40" w:rsidRDefault="00D94453" w:rsidP="00D94453">
            <w:pPr>
              <w:jc w:val="both"/>
            </w:pPr>
            <w:r w:rsidRPr="004C0A40">
              <w:t>Vidējais ūdens patēriņš Saulkrastu novadā uz vienu iedzīvotāju –2,5 m</w:t>
            </w:r>
            <w:r w:rsidRPr="004C0A40">
              <w:rPr>
                <w:vertAlign w:val="superscript"/>
              </w:rPr>
              <w:t>3</w:t>
            </w:r>
            <w:r w:rsidRPr="004C0A40">
              <w:t xml:space="preserve"> uz 1 iedzīvotāju mēnesī.</w:t>
            </w:r>
          </w:p>
        </w:tc>
      </w:tr>
      <w:tr w:rsidR="00815DEF" w:rsidRPr="004C0A40" w14:paraId="5BF15227" w14:textId="77777777" w:rsidTr="00F611EB">
        <w:trPr>
          <w:trHeight w:val="1610"/>
        </w:trPr>
        <w:tc>
          <w:tcPr>
            <w:tcW w:w="1954" w:type="dxa"/>
          </w:tcPr>
          <w:p w14:paraId="4DEE06FD" w14:textId="62D221D5" w:rsidR="00815DEF" w:rsidRPr="004C0A40" w:rsidRDefault="00815DEF" w:rsidP="00BD2269">
            <w:pPr>
              <w:rPr>
                <w:b/>
              </w:rPr>
            </w:pPr>
            <w:r w:rsidRPr="004C0A40">
              <w:rPr>
                <w:b/>
              </w:rPr>
              <w:t>Zeme</w:t>
            </w:r>
          </w:p>
        </w:tc>
        <w:tc>
          <w:tcPr>
            <w:tcW w:w="1196" w:type="dxa"/>
          </w:tcPr>
          <w:p w14:paraId="3F8EF0B3" w14:textId="2776C4C9" w:rsidR="00815DEF" w:rsidRPr="004C0A40" w:rsidRDefault="00815DEF" w:rsidP="00BD2269">
            <w:r w:rsidRPr="004C0A40">
              <w:t>Derīgo izrakteņu ieguve</w:t>
            </w:r>
            <w:r w:rsidR="005A70FB" w:rsidRPr="004C0A40">
              <w:t>, atkritumu daudzums</w:t>
            </w:r>
          </w:p>
        </w:tc>
        <w:tc>
          <w:tcPr>
            <w:tcW w:w="11790" w:type="dxa"/>
          </w:tcPr>
          <w:p w14:paraId="44B83D5C" w14:textId="396C11F6" w:rsidR="00707D54" w:rsidRDefault="0062303F" w:rsidP="0062303F">
            <w:pPr>
              <w:jc w:val="both"/>
            </w:pPr>
            <w:r>
              <w:t xml:space="preserve">Atbilstoši </w:t>
            </w:r>
            <w:r w:rsidRPr="0062303F">
              <w:t>Zemes dzīļu informācijas sistēma</w:t>
            </w:r>
            <w:r>
              <w:t>i</w:t>
            </w:r>
            <w:r>
              <w:rPr>
                <w:rStyle w:val="FootnoteReference"/>
              </w:rPr>
              <w:footnoteReference w:id="1"/>
            </w:r>
            <w:r w:rsidR="00707D54">
              <w:t xml:space="preserve"> Saulkrastu novadā ir </w:t>
            </w:r>
            <w:r w:rsidR="008C0C4E">
              <w:t>24</w:t>
            </w:r>
            <w:r w:rsidR="00707D54">
              <w:t xml:space="preserve"> derīgo izrakteņu ieguves vietas</w:t>
            </w:r>
            <w:r w:rsidR="008C0C4E">
              <w:t xml:space="preserve"> (ieskaitot </w:t>
            </w:r>
            <w:r w:rsidR="002133EE">
              <w:t>prognozēto resursu laukumus</w:t>
            </w:r>
            <w:r w:rsidR="00707D54">
              <w:t>:</w:t>
            </w:r>
          </w:p>
          <w:p w14:paraId="6B21D202" w14:textId="3CBB3EFE" w:rsidR="002133EE" w:rsidRDefault="00CC265D" w:rsidP="00CC265D">
            <w:pPr>
              <w:pStyle w:val="ListParagraph"/>
              <w:numPr>
                <w:ilvl w:val="0"/>
                <w:numId w:val="5"/>
              </w:numPr>
              <w:jc w:val="both"/>
            </w:pPr>
            <w:r>
              <w:t xml:space="preserve">Sējas pagastā </w:t>
            </w:r>
            <w:r w:rsidR="00D47BAA">
              <w:t>–</w:t>
            </w:r>
            <w:r>
              <w:t xml:space="preserve"> </w:t>
            </w:r>
            <w:r w:rsidR="00FF1CE1">
              <w:t>5</w:t>
            </w:r>
            <w:r w:rsidR="00D47BAA">
              <w:t xml:space="preserve"> smilts ieguves vietas</w:t>
            </w:r>
            <w:r w:rsidR="00FF1CE1">
              <w:t xml:space="preserve"> (ieskaitot mālsmilti un aleirītu)</w:t>
            </w:r>
            <w:r w:rsidR="00D47BAA">
              <w:t xml:space="preserve">, </w:t>
            </w:r>
            <w:r w:rsidR="00ED03E4">
              <w:t>1</w:t>
            </w:r>
            <w:r w:rsidR="005B38E0">
              <w:t>8</w:t>
            </w:r>
            <w:r w:rsidR="00ED03E4">
              <w:t xml:space="preserve"> – kūdras ieguves vietas;</w:t>
            </w:r>
          </w:p>
          <w:p w14:paraId="2B5B1758" w14:textId="095E18AE" w:rsidR="002133EE" w:rsidRPr="0062303F" w:rsidRDefault="005B38E0" w:rsidP="005C6307">
            <w:pPr>
              <w:pStyle w:val="ListParagraph"/>
              <w:numPr>
                <w:ilvl w:val="0"/>
                <w:numId w:val="5"/>
              </w:numPr>
              <w:jc w:val="both"/>
            </w:pPr>
            <w:r>
              <w:t xml:space="preserve">Viena kūdras ieguves vieta </w:t>
            </w:r>
            <w:r w:rsidR="00E3469F">
              <w:t>atrodas gan Sējas pagastā, gan Saulkrastu pagastā.</w:t>
            </w:r>
          </w:p>
          <w:p w14:paraId="30A7DC51" w14:textId="194159EE" w:rsidR="00F611EB" w:rsidRDefault="00F611EB" w:rsidP="00530480">
            <w:pPr>
              <w:jc w:val="both"/>
            </w:pPr>
          </w:p>
          <w:p w14:paraId="69B4E63B" w14:textId="1EF4CEA2" w:rsidR="00815DEF" w:rsidRPr="004C0A40" w:rsidRDefault="005A70FB" w:rsidP="00530480">
            <w:pPr>
              <w:jc w:val="both"/>
            </w:pPr>
            <w:r w:rsidRPr="004C0A40">
              <w:t>Saskaņā ar</w:t>
            </w:r>
            <w:r w:rsidR="002A037F" w:rsidRPr="004C0A40">
              <w:t xml:space="preserve"> </w:t>
            </w:r>
            <w:r w:rsidR="00530480" w:rsidRPr="004C0A40">
              <w:t xml:space="preserve">Valsts statistiskais pārskatu "3-Atkritumi" uzkrāto informāciju </w:t>
            </w:r>
            <w:r w:rsidR="002A037F" w:rsidRPr="004C0A40">
              <w:t xml:space="preserve">radīto bīstamo atkritumu daudzums 2023.gadā </w:t>
            </w:r>
            <w:r w:rsidR="006A61FB" w:rsidRPr="004C0A40">
              <w:t>pieaudzis, salīdzinot ar 2014.gadu,</w:t>
            </w:r>
            <w:r w:rsidR="002A037F" w:rsidRPr="004C0A40">
              <w:t xml:space="preserve"> un sasniedza </w:t>
            </w:r>
            <w:r w:rsidR="0032532B" w:rsidRPr="004C0A40">
              <w:t>3,643 tonnas</w:t>
            </w:r>
            <w:r w:rsidR="006A61FB" w:rsidRPr="004C0A40">
              <w:t xml:space="preserve"> (2014.gadā - </w:t>
            </w:r>
            <w:r w:rsidR="00530480" w:rsidRPr="004C0A40">
              <w:t>2,253)</w:t>
            </w:r>
            <w:r w:rsidR="0032532B" w:rsidRPr="004C0A40">
              <w:t xml:space="preserve">, bet sadzīves atkritumu </w:t>
            </w:r>
            <w:r w:rsidR="00414775" w:rsidRPr="004C0A40">
              <w:t>pieauga un sasniedza</w:t>
            </w:r>
            <w:r w:rsidR="0032532B" w:rsidRPr="004C0A40">
              <w:t xml:space="preserve"> </w:t>
            </w:r>
            <w:r w:rsidR="00414775" w:rsidRPr="004C0A40">
              <w:t xml:space="preserve">701,327 tonnas </w:t>
            </w:r>
            <w:r w:rsidR="006A61FB" w:rsidRPr="004C0A40">
              <w:t xml:space="preserve">(2014.gadā - </w:t>
            </w:r>
            <w:r w:rsidR="00530480" w:rsidRPr="004C0A40">
              <w:t xml:space="preserve">219,57 tonnas). </w:t>
            </w:r>
            <w:r w:rsidR="00146C01" w:rsidRPr="004C0A40">
              <w:t xml:space="preserve">Pieauga arī savākto atkritumu daudzumi: no </w:t>
            </w:r>
            <w:r w:rsidR="004C0A40" w:rsidRPr="004C0A40">
              <w:t xml:space="preserve">3,829 tonnām 2014.gadā </w:t>
            </w:r>
            <w:r w:rsidR="004C0A40">
              <w:t xml:space="preserve">bīstamajiem atkritumiem uz </w:t>
            </w:r>
            <w:r w:rsidR="00BF5895" w:rsidRPr="00BF5895">
              <w:t>17,2</w:t>
            </w:r>
            <w:r w:rsidR="00BF5895">
              <w:t xml:space="preserve"> tonnām; bet sadzīves atkritumiem – no </w:t>
            </w:r>
            <w:r w:rsidR="00D71166" w:rsidRPr="00D71166">
              <w:t>174,201</w:t>
            </w:r>
            <w:r w:rsidR="00D71166">
              <w:t xml:space="preserve"> tonnām 2014.gadā uz </w:t>
            </w:r>
            <w:r w:rsidR="00314E8F" w:rsidRPr="00314E8F">
              <w:t>13841,877</w:t>
            </w:r>
            <w:r w:rsidR="00314E8F">
              <w:t xml:space="preserve"> tonnām 2023.gadā. </w:t>
            </w:r>
          </w:p>
        </w:tc>
      </w:tr>
      <w:tr w:rsidR="002C3F6C" w:rsidRPr="004C0A40" w14:paraId="58A9AAC0" w14:textId="77777777" w:rsidTr="0011525D">
        <w:trPr>
          <w:trHeight w:val="1520"/>
        </w:trPr>
        <w:tc>
          <w:tcPr>
            <w:tcW w:w="1954" w:type="dxa"/>
          </w:tcPr>
          <w:p w14:paraId="0E32676C" w14:textId="04DD4AD0" w:rsidR="002C3F6C" w:rsidRPr="004C0A40" w:rsidRDefault="00F37028" w:rsidP="00BD2269">
            <w:pPr>
              <w:rPr>
                <w:b/>
              </w:rPr>
            </w:pPr>
            <w:r w:rsidRPr="004C0A40">
              <w:rPr>
                <w:b/>
              </w:rPr>
              <w:t>Daba</w:t>
            </w:r>
          </w:p>
        </w:tc>
        <w:tc>
          <w:tcPr>
            <w:tcW w:w="1196" w:type="dxa"/>
          </w:tcPr>
          <w:p w14:paraId="3EB648F4" w14:textId="51473B6D" w:rsidR="002C3F6C" w:rsidRPr="004C0A40" w:rsidRDefault="001D3F29" w:rsidP="00BD2269">
            <w:r w:rsidRPr="004C0A40">
              <w:t>Īpaši aizsargājamās teritorijas</w:t>
            </w:r>
          </w:p>
        </w:tc>
        <w:tc>
          <w:tcPr>
            <w:tcW w:w="11790" w:type="dxa"/>
          </w:tcPr>
          <w:p w14:paraId="3D230462" w14:textId="77777777" w:rsidR="002C3F6C" w:rsidRDefault="002E41D0" w:rsidP="00B82EB5">
            <w:pPr>
              <w:jc w:val="both"/>
            </w:pPr>
            <w:r w:rsidRPr="004C0A40">
              <w:t>Saulkrastu novadā ir viena īpaši aizsargājamā dabas teritorija – dabas parks „Piejūra”</w:t>
            </w:r>
            <w:r w:rsidR="001D3F29" w:rsidRPr="004C0A40">
              <w:t xml:space="preserve">, </w:t>
            </w:r>
            <w:r w:rsidR="00B55333" w:rsidRPr="004C0A40">
              <w:t>kura teritorijā konstatēti 24 ES nozīmes biotopi, kas kopumā aizņem 84 % dabas parka teritorijas. Dabas parks ir ticis atzīts par vienu no piecām vissvarīgākajām vietām Eiropas reģionā mazajam zīriņam </w:t>
            </w:r>
            <w:r w:rsidR="00B55333" w:rsidRPr="004C0A40">
              <w:rPr>
                <w:i/>
                <w:iCs/>
              </w:rPr>
              <w:t>(</w:t>
            </w:r>
            <w:proofErr w:type="spellStart"/>
            <w:r w:rsidR="00B55333" w:rsidRPr="004C0A40">
              <w:rPr>
                <w:i/>
                <w:iCs/>
              </w:rPr>
              <w:t>Sterna</w:t>
            </w:r>
            <w:proofErr w:type="spellEnd"/>
            <w:r w:rsidR="00B55333" w:rsidRPr="004C0A40">
              <w:rPr>
                <w:i/>
                <w:iCs/>
              </w:rPr>
              <w:t xml:space="preserve"> </w:t>
            </w:r>
            <w:proofErr w:type="spellStart"/>
            <w:r w:rsidR="00B55333" w:rsidRPr="004C0A40">
              <w:rPr>
                <w:i/>
                <w:iCs/>
              </w:rPr>
              <w:t>albifrons</w:t>
            </w:r>
            <w:proofErr w:type="spellEnd"/>
            <w:r w:rsidR="00B55333" w:rsidRPr="004C0A40">
              <w:rPr>
                <w:i/>
                <w:iCs/>
              </w:rPr>
              <w:t>)</w:t>
            </w:r>
            <w:r w:rsidR="00B55333" w:rsidRPr="004C0A40">
              <w:t xml:space="preserve"> un stepes </w:t>
            </w:r>
            <w:proofErr w:type="spellStart"/>
            <w:r w:rsidR="00B55333" w:rsidRPr="004C0A40">
              <w:t>čipstei</w:t>
            </w:r>
            <w:proofErr w:type="spellEnd"/>
            <w:r w:rsidR="00B55333" w:rsidRPr="004C0A40">
              <w:t> </w:t>
            </w:r>
            <w:r w:rsidR="00B55333" w:rsidRPr="004C0A40">
              <w:rPr>
                <w:i/>
                <w:iCs/>
              </w:rPr>
              <w:t>(</w:t>
            </w:r>
            <w:proofErr w:type="spellStart"/>
            <w:r w:rsidR="00B55333" w:rsidRPr="004C0A40">
              <w:rPr>
                <w:i/>
                <w:iCs/>
              </w:rPr>
              <w:t>Anthus</w:t>
            </w:r>
            <w:proofErr w:type="spellEnd"/>
            <w:r w:rsidR="00B55333" w:rsidRPr="004C0A40">
              <w:rPr>
                <w:i/>
                <w:iCs/>
              </w:rPr>
              <w:t xml:space="preserve"> </w:t>
            </w:r>
            <w:proofErr w:type="spellStart"/>
            <w:r w:rsidR="00B55333" w:rsidRPr="004C0A40">
              <w:rPr>
                <w:i/>
                <w:iCs/>
              </w:rPr>
              <w:t>campestris</w:t>
            </w:r>
            <w:proofErr w:type="spellEnd"/>
            <w:r w:rsidR="00B55333" w:rsidRPr="004C0A40">
              <w:rPr>
                <w:i/>
                <w:iCs/>
              </w:rPr>
              <w:t>)</w:t>
            </w:r>
            <w:r w:rsidR="00B55333" w:rsidRPr="004C0A40">
              <w:t xml:space="preserve">. </w:t>
            </w:r>
          </w:p>
          <w:p w14:paraId="61974375" w14:textId="57ACFC3E" w:rsidR="006E3B24" w:rsidRDefault="006E3B24" w:rsidP="00B82EB5">
            <w:pPr>
              <w:jc w:val="both"/>
            </w:pPr>
            <w:r w:rsidRPr="006E3B24">
              <w:t>Gaujas Nacionālais parks ir izveidots 1973. gadā. Tas ir vecākais nacionālais parks Latvijā un otrs vecākais Baltijā.</w:t>
            </w:r>
            <w:r w:rsidR="003A6428">
              <w:t xml:space="preserve"> </w:t>
            </w:r>
            <w:r w:rsidR="003A6428" w:rsidRPr="003A6428">
              <w:t xml:space="preserve">Atbilstoši administratīvajam iedalījumam šobrīd </w:t>
            </w:r>
            <w:r w:rsidR="003A6428" w:rsidRPr="006E3B24">
              <w:t>Gaujas Nacionālais parks</w:t>
            </w:r>
            <w:r w:rsidR="003A6428" w:rsidRPr="003A6428">
              <w:t xml:space="preserve"> ietilpst 4 novadu teritorijās – Cēsu, Saulkrastu, Siguldas un Valmieras novadā.</w:t>
            </w:r>
            <w:r>
              <w:t xml:space="preserve"> </w:t>
            </w:r>
            <w:r w:rsidR="00D4103B" w:rsidRPr="00D4103B">
              <w:t>Gaujas Nacionāl</w:t>
            </w:r>
            <w:r w:rsidR="00D4103B">
              <w:t xml:space="preserve">ajam </w:t>
            </w:r>
            <w:r w:rsidR="00D4103B" w:rsidRPr="00D4103B">
              <w:t>parka</w:t>
            </w:r>
            <w:r w:rsidR="00D4103B">
              <w:t xml:space="preserve">m </w:t>
            </w:r>
            <w:r w:rsidR="00ED367B">
              <w:t>sagatavots</w:t>
            </w:r>
            <w:r w:rsidR="00D4103B" w:rsidRPr="00D4103B">
              <w:t xml:space="preserve"> dabas aizsardzības plāns laika posmam no 2023. gada līdz 2035. gadam</w:t>
            </w:r>
            <w:r w:rsidR="00D4103B">
              <w:t xml:space="preserve">. </w:t>
            </w:r>
          </w:p>
          <w:p w14:paraId="332DBBDE" w14:textId="6D590B51" w:rsidR="003A6428" w:rsidRPr="004C0A40" w:rsidRDefault="00185325" w:rsidP="00B82EB5">
            <w:pPr>
              <w:jc w:val="both"/>
            </w:pPr>
            <w:r w:rsidRPr="00185325">
              <w:t>Aizsargājamo ainavu apvidum „Ādaži” dabas aizsardzības plāns izstrādāts laika posmam no 2015. gada līdz 2025. gadam</w:t>
            </w:r>
            <w:r>
              <w:t xml:space="preserve">, </w:t>
            </w:r>
            <w:r w:rsidR="00B82EB5">
              <w:t xml:space="preserve">kā arī izstrādāti un </w:t>
            </w:r>
            <w:r w:rsidR="00E24F4D" w:rsidRPr="00E24F4D">
              <w:t>25.10.2019.</w:t>
            </w:r>
            <w:r w:rsidR="00E24F4D">
              <w:t xml:space="preserve"> stājās spēkā MK noteikumi Nr.493 </w:t>
            </w:r>
            <w:r w:rsidR="00FA2F63">
              <w:t>“</w:t>
            </w:r>
            <w:r w:rsidR="00FA2F63" w:rsidRPr="00FA2F63">
              <w:t>Aizsargājamo ainavu apvidus "Ādaži" individuālie aizsardzības un izmantošanas noteikumi</w:t>
            </w:r>
            <w:r w:rsidR="00FA2F63">
              <w:t>”.</w:t>
            </w:r>
            <w:r w:rsidR="00B82EB5">
              <w:t xml:space="preserve"> </w:t>
            </w:r>
          </w:p>
          <w:p w14:paraId="2460FE1D" w14:textId="77777777" w:rsidR="009D2620" w:rsidRPr="004C0A40" w:rsidRDefault="009D2620" w:rsidP="00B82EB5">
            <w:pPr>
              <w:jc w:val="both"/>
            </w:pPr>
            <w:r w:rsidRPr="004C0A40">
              <w:t>Kopējā apvienotā Saulkrastu novada teritorija ir 27 757 ha jeb 277,57 km</w:t>
            </w:r>
            <w:r w:rsidRPr="004C0A40">
              <w:rPr>
                <w:vertAlign w:val="superscript"/>
              </w:rPr>
              <w:t>2</w:t>
            </w:r>
            <w:r w:rsidRPr="004C0A40">
              <w:t xml:space="preserve"> liela. Saulkrastu novada teritorijas lielāko daļu – 67% aizņem meži, 20,6 % lauksaimniecībā izmantojamās zemes (t.i., 5710 ha, tajā skaitā 72 % aramzemes, 2,5 % augļu dārzi, 13,5% pļavas un 12 % ganības). Ņemot vērā teritorijas kūrorta loģiskos, rekreatīvos, ainaviskos potenciālus, mežs pilda galvenokārt ekoloģiskās un sociālās funkcijas.</w:t>
            </w:r>
          </w:p>
          <w:p w14:paraId="72198900" w14:textId="62DFB257" w:rsidR="008D5A68" w:rsidRPr="004C0A40" w:rsidRDefault="008D5A68" w:rsidP="00B82EB5">
            <w:pPr>
              <w:jc w:val="both"/>
            </w:pPr>
            <w:r w:rsidRPr="004C0A40">
              <w:t>2023. gadā</w:t>
            </w:r>
            <w:r w:rsidR="006665B8" w:rsidRPr="004C0A40">
              <w:rPr>
                <w:rStyle w:val="FootnoteReference"/>
              </w:rPr>
              <w:footnoteReference w:id="2"/>
            </w:r>
            <w:r w:rsidRPr="004C0A40">
              <w:t xml:space="preserve"> Saulkrastu novadā bija reģistrēti 18 812 ha meža zemes, no tiem 16 528 ha - mežs (t.sk. mežaudzes 15 884 ha), purvi 1 580 ha, </w:t>
            </w:r>
            <w:proofErr w:type="spellStart"/>
            <w:r w:rsidRPr="004C0A40">
              <w:t>lauces</w:t>
            </w:r>
            <w:proofErr w:type="spellEnd"/>
            <w:r w:rsidRPr="004C0A40">
              <w:t xml:space="preserve"> 44 ha, pārplūstoši klajumi 45 ha, zem infrastruktūras objektiem 339 ha un 276 ha pārējās meža zemes. 61% no meža zemēm ir valsts meži. No visiem Saulkrastu novada mežiem 49,2 % aug priedes, 28,2 % aug bērzi, 10,6 % - egle.</w:t>
            </w:r>
          </w:p>
        </w:tc>
      </w:tr>
      <w:tr w:rsidR="00E3469F" w:rsidRPr="004C0A40" w14:paraId="3210E2AE" w14:textId="77777777" w:rsidTr="0011525D">
        <w:trPr>
          <w:trHeight w:val="1520"/>
        </w:trPr>
        <w:tc>
          <w:tcPr>
            <w:tcW w:w="1954" w:type="dxa"/>
          </w:tcPr>
          <w:p w14:paraId="73C039F0" w14:textId="40313954" w:rsidR="00E3469F" w:rsidRPr="004C0A40" w:rsidRDefault="00E3469F" w:rsidP="00BD2269">
            <w:pPr>
              <w:rPr>
                <w:b/>
              </w:rPr>
            </w:pPr>
            <w:r>
              <w:rPr>
                <w:b/>
              </w:rPr>
              <w:t>Klimats</w:t>
            </w:r>
          </w:p>
        </w:tc>
        <w:tc>
          <w:tcPr>
            <w:tcW w:w="1196" w:type="dxa"/>
          </w:tcPr>
          <w:p w14:paraId="307BB0D0" w14:textId="7257FB92" w:rsidR="00E3469F" w:rsidRPr="004C0A40" w:rsidRDefault="00EC135B" w:rsidP="00BD2269">
            <w:r w:rsidRPr="00EC135B">
              <w:t>Gaisa kvalitāte un ietekme uz klimata pārmaiņām</w:t>
            </w:r>
          </w:p>
        </w:tc>
        <w:tc>
          <w:tcPr>
            <w:tcW w:w="11790" w:type="dxa"/>
          </w:tcPr>
          <w:p w14:paraId="74C43CE5" w14:textId="276119E0" w:rsidR="00E3469F" w:rsidRDefault="008A68B1" w:rsidP="006F0F81">
            <w:pPr>
              <w:jc w:val="both"/>
            </w:pPr>
            <w:r>
              <w:t xml:space="preserve">Novadā pieauga dabas gāzes kā kurināmā izmantošana, kā arī sāka izmantot tādu kurināmā veidu kā šķelda. </w:t>
            </w:r>
            <w:r w:rsidR="00F45107">
              <w:t xml:space="preserve">Attiecīgi pieauga oglekļa dioksīda emisijas gaisā: no </w:t>
            </w:r>
            <w:r w:rsidR="001A7AAD" w:rsidRPr="001A7AAD">
              <w:t>2085.15</w:t>
            </w:r>
            <w:r w:rsidR="001A7AAD">
              <w:t xml:space="preserve"> tonnām 2013.gadā uz </w:t>
            </w:r>
            <w:r w:rsidR="00592BE1" w:rsidRPr="00592BE1">
              <w:t>4120.54</w:t>
            </w:r>
            <w:r w:rsidR="00592BE1">
              <w:t xml:space="preserve"> tonnām 2023.gadā. </w:t>
            </w:r>
          </w:p>
          <w:p w14:paraId="3183373A" w14:textId="09B93B50" w:rsidR="00DE6158" w:rsidRDefault="00DE6158" w:rsidP="006F0F81">
            <w:pPr>
              <w:jc w:val="both"/>
            </w:pPr>
            <w:r>
              <w:t xml:space="preserve">Novadā vairs netiek izmantots tāds kurināmā veids kā </w:t>
            </w:r>
            <w:r w:rsidR="002C415D">
              <w:t>ogles, pārsvarā tiek izmantot</w:t>
            </w:r>
            <w:r w:rsidR="00CA68C2">
              <w:t>a dabas gāze, granulas, malka un šķelda, bet</w:t>
            </w:r>
            <w:r w:rsidR="00C3699A">
              <w:t xml:space="preserve"> salīdzinoši</w:t>
            </w:r>
            <w:r w:rsidR="00CA68C2">
              <w:t xml:space="preserve"> nelielā apjomā </w:t>
            </w:r>
            <w:r w:rsidR="00C3699A">
              <w:t>–</w:t>
            </w:r>
            <w:r w:rsidR="00CA68C2">
              <w:t xml:space="preserve"> </w:t>
            </w:r>
            <w:r w:rsidR="00C3699A">
              <w:t xml:space="preserve">sašķidrinātā gāze. </w:t>
            </w:r>
          </w:p>
          <w:p w14:paraId="1AF1328F" w14:textId="7629342C" w:rsidR="00500C9E" w:rsidRDefault="003B517F" w:rsidP="006F0F81">
            <w:pPr>
              <w:jc w:val="both"/>
            </w:pPr>
            <w:r>
              <w:t>Saskaņā ar klimata portāla datiem</w:t>
            </w:r>
            <w:r>
              <w:rPr>
                <w:rStyle w:val="FootnoteReference"/>
              </w:rPr>
              <w:footnoteReference w:id="3"/>
            </w:r>
            <w:r>
              <w:t xml:space="preserve"> </w:t>
            </w:r>
            <w:r w:rsidRPr="00DC48CC">
              <w:t xml:space="preserve">Saulkrastu novadā </w:t>
            </w:r>
            <w:r w:rsidR="00DC48CC" w:rsidRPr="00DC48CC">
              <w:t>2023. gadā vidējā gaisa temperatūra bija </w:t>
            </w:r>
            <w:r w:rsidR="00DC48CC" w:rsidRPr="003B517F">
              <w:t>+7,9 °C</w:t>
            </w:r>
            <w:r w:rsidR="00DC48CC" w:rsidRPr="00DC48CC">
              <w:t> , šim gadam esot </w:t>
            </w:r>
            <w:r w:rsidR="00DC48CC" w:rsidRPr="003B517F">
              <w:t>0,8 °C</w:t>
            </w:r>
            <w:r w:rsidR="00DC48CC" w:rsidRPr="00DC48CC">
              <w:t> siltākam par 1991.–2020. gada normu </w:t>
            </w:r>
            <w:r w:rsidR="00DC48CC" w:rsidRPr="003B517F">
              <w:t>(+7,1 ºC).</w:t>
            </w:r>
            <w:r>
              <w:t xml:space="preserve"> </w:t>
            </w:r>
            <w:r w:rsidR="00500C9E" w:rsidRPr="00500C9E">
              <w:t>Visā novērojumu periodā visaugstākā reģistrētā gaisa temperatūra Saulkrastu novada novērojumu stacijā “Skulte” ir +35 ºC (novērota 1936. gada 2. augustā). Savukārt viszemākā gaisa temperatūra (-41,8 ºC) meteoroloģisko novērojumu stacijā “Skulte” reģistrēta 1940. gada 16. janvārī, līdz ar to ekstremālo gaisa temperatūru amplitūda ir 76,8 ºC.</w:t>
            </w:r>
          </w:p>
          <w:p w14:paraId="53DCB916" w14:textId="09B0851B" w:rsidR="00500C9E" w:rsidRPr="00500C9E" w:rsidRDefault="00B862D7" w:rsidP="006F0F81">
            <w:pPr>
              <w:jc w:val="both"/>
            </w:pPr>
            <w:r>
              <w:t xml:space="preserve">Savukārt attiecībā uz nokrišņiem </w:t>
            </w:r>
            <w:r w:rsidRPr="00B862D7">
              <w:t>Saulkrastu novadā 2023. gadā kopējais nokrišņu daudzums bija 682,1 mm, šim gadam esot 8.4% sausākam par 1991.–2020. gada normu (739,1 mm).</w:t>
            </w:r>
          </w:p>
          <w:p w14:paraId="143AE286" w14:textId="4AB0E5B4" w:rsidR="00592BE1" w:rsidRPr="004C0A40" w:rsidRDefault="006F0F81" w:rsidP="006F0F81">
            <w:pPr>
              <w:jc w:val="both"/>
            </w:pPr>
            <w:r w:rsidRPr="006F0F81">
              <w:t>Salīdzinot klimatisko standarta normu (1991.–2020. gads) ar klimatiskās references periodu (1961.–1990. gads), gada vidējā gaisa temperatūra Saulkrastu novadā paaugstinājusies par 1,2 ºC, bet nokrišņu daudzums palielinājies par 45,3 mm.</w:t>
            </w:r>
          </w:p>
        </w:tc>
      </w:tr>
      <w:tr w:rsidR="002A2A0B" w:rsidRPr="004C0A40" w14:paraId="54ABA21A" w14:textId="77777777" w:rsidTr="0011525D">
        <w:tc>
          <w:tcPr>
            <w:tcW w:w="1954" w:type="dxa"/>
          </w:tcPr>
          <w:p w14:paraId="6E81B04E" w14:textId="77777777" w:rsidR="002A2A0B" w:rsidRPr="004C0A40" w:rsidRDefault="002A2A0B" w:rsidP="00BD2269">
            <w:pPr>
              <w:rPr>
                <w:b/>
              </w:rPr>
            </w:pPr>
            <w:r w:rsidRPr="004C0A40">
              <w:rPr>
                <w:b/>
              </w:rPr>
              <w:t>Sociālie faktori</w:t>
            </w:r>
          </w:p>
          <w:p w14:paraId="0055929B" w14:textId="77777777" w:rsidR="002A2A0B" w:rsidRPr="004C0A40" w:rsidRDefault="002A2A0B" w:rsidP="00BD2269">
            <w:pPr>
              <w:rPr>
                <w:b/>
              </w:rPr>
            </w:pPr>
            <w:r w:rsidRPr="004C0A40">
              <w:t>Iedzīvotāji (veselība/drošība, labklājība)</w:t>
            </w:r>
          </w:p>
        </w:tc>
        <w:tc>
          <w:tcPr>
            <w:tcW w:w="1196" w:type="dxa"/>
          </w:tcPr>
          <w:p w14:paraId="6DE5F7EF" w14:textId="0CE5D6C3" w:rsidR="002A2A0B" w:rsidRPr="004C0A40" w:rsidRDefault="003A7DCA" w:rsidP="00BD2269">
            <w:r w:rsidRPr="004C0A40">
              <w:t xml:space="preserve">Iedzīvotāju skaita izmaiņas, </w:t>
            </w:r>
            <w:r w:rsidR="00D44271" w:rsidRPr="004C0A40">
              <w:t xml:space="preserve">iedzīvotāju īpatsvars, </w:t>
            </w:r>
            <w:r w:rsidR="00323365" w:rsidRPr="004C0A40">
              <w:t>kvalitatīva izglītība, daudzpusīga kultūra un sports</w:t>
            </w:r>
            <w:r w:rsidR="007975FE" w:rsidRPr="004C0A40">
              <w:t>, Novada efektīva pārvaldība kā sociālās vides un infrastruktūras attīstības pamats</w:t>
            </w:r>
          </w:p>
        </w:tc>
        <w:tc>
          <w:tcPr>
            <w:tcW w:w="11790" w:type="dxa"/>
          </w:tcPr>
          <w:p w14:paraId="780C737C" w14:textId="53C5448C" w:rsidR="002A2A0B" w:rsidRPr="004C0A40" w:rsidRDefault="00CC5D32" w:rsidP="00BD2269">
            <w:r w:rsidRPr="004C0A40">
              <w:t>Iedzīvotāju skaits Saulkrastu novadā pakāpeniski palielinājās pēdējos gados</w:t>
            </w:r>
            <w:r w:rsidRPr="004C0A40">
              <w:rPr>
                <w:rStyle w:val="FootnoteReference"/>
              </w:rPr>
              <w:footnoteReference w:id="4"/>
            </w:r>
            <w:r w:rsidRPr="004C0A40">
              <w:t>:</w:t>
            </w:r>
          </w:p>
          <w:p w14:paraId="1AE9F928" w14:textId="77777777" w:rsidR="00CC5D32" w:rsidRPr="004C0A40" w:rsidRDefault="00CC5D32" w:rsidP="00CC5D32">
            <w:pPr>
              <w:pStyle w:val="ListParagraph"/>
              <w:numPr>
                <w:ilvl w:val="0"/>
                <w:numId w:val="3"/>
              </w:numPr>
            </w:pPr>
            <w:r w:rsidRPr="004C0A40">
              <w:t>2020.gadā – 9746;</w:t>
            </w:r>
          </w:p>
          <w:p w14:paraId="6EFABC5A" w14:textId="77777777" w:rsidR="00CC5D32" w:rsidRPr="004C0A40" w:rsidRDefault="00CC5D32" w:rsidP="00CC5D32">
            <w:pPr>
              <w:pStyle w:val="ListParagraph"/>
              <w:numPr>
                <w:ilvl w:val="0"/>
                <w:numId w:val="3"/>
              </w:numPr>
            </w:pPr>
            <w:r w:rsidRPr="004C0A40">
              <w:t xml:space="preserve">2021.gadā </w:t>
            </w:r>
            <w:r w:rsidR="00FD7B98" w:rsidRPr="004C0A40">
              <w:t>–</w:t>
            </w:r>
            <w:r w:rsidRPr="004C0A40">
              <w:t xml:space="preserve"> </w:t>
            </w:r>
            <w:r w:rsidR="00FD7B98" w:rsidRPr="004C0A40">
              <w:t>10000;</w:t>
            </w:r>
          </w:p>
          <w:p w14:paraId="62F131DB" w14:textId="77777777" w:rsidR="00FD7B98" w:rsidRPr="004C0A40" w:rsidRDefault="00FD7B98" w:rsidP="00CC5D32">
            <w:pPr>
              <w:pStyle w:val="ListParagraph"/>
              <w:numPr>
                <w:ilvl w:val="0"/>
                <w:numId w:val="3"/>
              </w:numPr>
            </w:pPr>
            <w:r w:rsidRPr="004C0A40">
              <w:t>2022.gadā – 10207;</w:t>
            </w:r>
          </w:p>
          <w:p w14:paraId="1DC45472" w14:textId="77777777" w:rsidR="00FD7B98" w:rsidRPr="004C0A40" w:rsidRDefault="00FD7B98" w:rsidP="00CC5D32">
            <w:pPr>
              <w:pStyle w:val="ListParagraph"/>
              <w:numPr>
                <w:ilvl w:val="0"/>
                <w:numId w:val="3"/>
              </w:numPr>
            </w:pPr>
            <w:r w:rsidRPr="004C0A40">
              <w:t>2023.gadā – 10703;</w:t>
            </w:r>
          </w:p>
          <w:p w14:paraId="4B669DFB" w14:textId="77777777" w:rsidR="00FD7B98" w:rsidRPr="004C0A40" w:rsidRDefault="00FD7B98" w:rsidP="00CC5D32">
            <w:pPr>
              <w:pStyle w:val="ListParagraph"/>
              <w:numPr>
                <w:ilvl w:val="0"/>
                <w:numId w:val="3"/>
              </w:numPr>
            </w:pPr>
            <w:r w:rsidRPr="004C0A40">
              <w:t>2024.gadā – 10691.</w:t>
            </w:r>
          </w:p>
          <w:p w14:paraId="3CF3F9BF" w14:textId="77777777" w:rsidR="00FD7B98" w:rsidRPr="004C0A40" w:rsidRDefault="00FD7B98" w:rsidP="00FD7B98"/>
          <w:p w14:paraId="0F33DBF4" w14:textId="77777777" w:rsidR="00B575DE" w:rsidRPr="004C0A40" w:rsidRDefault="00414E02" w:rsidP="00FD7B98">
            <w:r w:rsidRPr="004C0A40">
              <w:t xml:space="preserve">Iedzīvotāju īpatsvars pēc dzimuma 2024.gadā bija </w:t>
            </w:r>
            <w:r w:rsidR="00DB5758" w:rsidRPr="004C0A40">
              <w:t xml:space="preserve">sekojošs: 5309 – vīrieši, 5382 – sievietes. </w:t>
            </w:r>
          </w:p>
          <w:p w14:paraId="284C8AD8" w14:textId="77777777" w:rsidR="00B575DE" w:rsidRPr="004C0A40" w:rsidRDefault="00B575DE" w:rsidP="00FD7B98">
            <w:r w:rsidRPr="004C0A40">
              <w:t>Iedzīvotāju vecuma struktūra:</w:t>
            </w:r>
          </w:p>
          <w:p w14:paraId="4E598B2F" w14:textId="77777777" w:rsidR="00FD7B98" w:rsidRPr="004C0A40" w:rsidRDefault="00751FD5" w:rsidP="00B575DE">
            <w:pPr>
              <w:pStyle w:val="ListParagraph"/>
              <w:numPr>
                <w:ilvl w:val="0"/>
                <w:numId w:val="4"/>
              </w:numPr>
            </w:pPr>
            <w:r w:rsidRPr="004C0A40">
              <w:t>Līdz darbspējas vecumam – 1397 jeb 13%;</w:t>
            </w:r>
          </w:p>
          <w:p w14:paraId="3A6B0FD9" w14:textId="77777777" w:rsidR="00751FD5" w:rsidRPr="004C0A40" w:rsidRDefault="00751FD5" w:rsidP="00B575DE">
            <w:pPr>
              <w:pStyle w:val="ListParagraph"/>
              <w:numPr>
                <w:ilvl w:val="0"/>
                <w:numId w:val="4"/>
              </w:numPr>
            </w:pPr>
            <w:r w:rsidRPr="004C0A40">
              <w:t xml:space="preserve">Darbspējas vecumā </w:t>
            </w:r>
            <w:r w:rsidR="00E07C1C" w:rsidRPr="004C0A40">
              <w:t>–</w:t>
            </w:r>
            <w:r w:rsidRPr="004C0A40">
              <w:t xml:space="preserve"> </w:t>
            </w:r>
            <w:r w:rsidR="00E07C1C" w:rsidRPr="004C0A40">
              <w:t>7026 jeb 66%;</w:t>
            </w:r>
          </w:p>
          <w:p w14:paraId="61DB597D" w14:textId="77777777" w:rsidR="00E07C1C" w:rsidRPr="004C0A40" w:rsidRDefault="00E07C1C" w:rsidP="00B575DE">
            <w:pPr>
              <w:pStyle w:val="ListParagraph"/>
              <w:numPr>
                <w:ilvl w:val="0"/>
                <w:numId w:val="4"/>
              </w:numPr>
            </w:pPr>
            <w:r w:rsidRPr="004C0A40">
              <w:t>Virs darbspējas vecuma – 2268 jeb 21%.</w:t>
            </w:r>
          </w:p>
          <w:p w14:paraId="490CB104" w14:textId="77777777" w:rsidR="00E07C1C" w:rsidRPr="004C0A40" w:rsidRDefault="00E07C1C" w:rsidP="00E07C1C"/>
          <w:p w14:paraId="170F0DCE" w14:textId="6F825F50" w:rsidR="0055453B" w:rsidRPr="004C0A40" w:rsidRDefault="00EA4195" w:rsidP="00EA4195">
            <w:pPr>
              <w:jc w:val="both"/>
              <w:rPr>
                <w:rFonts w:cs="Sylfaen"/>
                <w:color w:val="000000"/>
              </w:rPr>
            </w:pPr>
            <w:r w:rsidRPr="004C0A40">
              <w:t>Laika posmā līdz 2019.gadam n</w:t>
            </w:r>
            <w:r w:rsidR="0055453B" w:rsidRPr="004C0A40">
              <w:t xml:space="preserve">odrošināta Latvijas izglītības pakalpojumu daudzveidība, kas balstīti uz individuālās mācību pieejas attīstību un ieviešanu vispārējās izglītības iestādēs, uzlabojot izglītojamo kompetences un mācību sasniegumus. Skolas vecuma bērniem un jauniešiem valsts garantētās izglītības iegūšanas ietvaros nodrošinātas iespējas klātienē pieredzēt Latviju, izzināt un iepazīt Latvijas vērtības, </w:t>
            </w:r>
            <w:proofErr w:type="spellStart"/>
            <w:r w:rsidR="0055453B" w:rsidRPr="004C0A40">
              <w:t>kultūrtelpu</w:t>
            </w:r>
            <w:proofErr w:type="spellEnd"/>
            <w:r w:rsidR="0055453B" w:rsidRPr="004C0A40">
              <w:t xml:space="preserve"> un attiecības dinamiskā un jēgpilnā darbībā, tādējādi spēcinot piederības sajūtu un valstisko identitāti; </w:t>
            </w:r>
            <w:r w:rsidR="0055453B" w:rsidRPr="004C0A40">
              <w:rPr>
                <w:rFonts w:cs="Sylfaen"/>
                <w:color w:val="000000"/>
              </w:rPr>
              <w:t>“Zaļa klase” pieeja stundās un TOP10 metodes darbam ar Z paaudzi.</w:t>
            </w:r>
          </w:p>
          <w:p w14:paraId="37916443" w14:textId="77777777" w:rsidR="0055453B" w:rsidRPr="004C0A40" w:rsidRDefault="0055453B" w:rsidP="00045C94">
            <w:pPr>
              <w:jc w:val="both"/>
              <w:rPr>
                <w:rFonts w:cs="Sylfaen"/>
                <w:color w:val="000000"/>
              </w:rPr>
            </w:pPr>
            <w:r w:rsidRPr="004C0A40">
              <w:rPr>
                <w:rFonts w:cs="Sylfaen"/>
                <w:color w:val="000000"/>
              </w:rPr>
              <w:t>Rekonstruēts PII "Rūķītis" pagalms - grupu rotaļu - atpūtas zona, ierīkots sporta laukums. Turpināta izglītības iestāžu aprīkojuma modernizācija.</w:t>
            </w:r>
          </w:p>
          <w:p w14:paraId="5FC042AB" w14:textId="77777777" w:rsidR="0055453B" w:rsidRPr="004C0A40" w:rsidRDefault="0055453B" w:rsidP="00045C94">
            <w:pPr>
              <w:jc w:val="both"/>
              <w:rPr>
                <w:rFonts w:cs="Sylfaen"/>
                <w:color w:val="000000"/>
              </w:rPr>
            </w:pPr>
            <w:r w:rsidRPr="004C0A40">
              <w:rPr>
                <w:rFonts w:cs="Sylfaen"/>
                <w:color w:val="000000"/>
              </w:rPr>
              <w:t>Veikta bibliotēkas iekšējā reorganizācija, nodalītas telpas bērniem. Bibliotēkā iegādātas jaunas mēbeles (grāmatu plaukti).</w:t>
            </w:r>
          </w:p>
          <w:p w14:paraId="300D6D93" w14:textId="77777777" w:rsidR="00E64B95" w:rsidRPr="004C0A40" w:rsidRDefault="00E64B95" w:rsidP="00045C94">
            <w:pPr>
              <w:jc w:val="both"/>
              <w:rPr>
                <w:rFonts w:cs="Sylfaen"/>
                <w:color w:val="000000"/>
              </w:rPr>
            </w:pPr>
            <w:r w:rsidRPr="004C0A40">
              <w:rPr>
                <w:rFonts w:cs="Sylfaen"/>
                <w:color w:val="000000"/>
              </w:rPr>
              <w:t>2019. gadā turpinājās darbs pie sporta laukumu labiekārtošanas, kā arī iepirkti jauni trenažieri.</w:t>
            </w:r>
          </w:p>
          <w:p w14:paraId="0E315A7A" w14:textId="3ACC96C1" w:rsidR="00E64B95" w:rsidRPr="004C0A40" w:rsidRDefault="00E64B95" w:rsidP="00045C94">
            <w:pPr>
              <w:jc w:val="both"/>
              <w:rPr>
                <w:rFonts w:cs="Sylfaen"/>
                <w:color w:val="000000"/>
              </w:rPr>
            </w:pPr>
            <w:r w:rsidRPr="004C0A40">
              <w:rPr>
                <w:rFonts w:cs="Sylfaen"/>
                <w:color w:val="000000"/>
              </w:rPr>
              <w:t>Veikta K/n „Zvejniekciems” renovācija-telpu rekonstrukcija un pilnveidošana</w:t>
            </w:r>
            <w:r w:rsidR="007817BF" w:rsidRPr="004C0A40">
              <w:rPr>
                <w:rFonts w:cs="Sylfaen"/>
                <w:color w:val="000000"/>
              </w:rPr>
              <w:t>.</w:t>
            </w:r>
          </w:p>
          <w:p w14:paraId="2A94155D" w14:textId="7DAE5353" w:rsidR="0016688F" w:rsidRPr="004C0A40" w:rsidRDefault="00045C94" w:rsidP="00045C94">
            <w:pPr>
              <w:jc w:val="both"/>
              <w:rPr>
                <w:rFonts w:cs="Sylfaen"/>
                <w:color w:val="000000"/>
              </w:rPr>
            </w:pPr>
            <w:r w:rsidRPr="004C0A40">
              <w:t>Veikti p</w:t>
            </w:r>
            <w:r w:rsidR="0016688F" w:rsidRPr="004C0A40">
              <w:t xml:space="preserve">ubliski pasākumi dažādām mērķa grupām. Organizēti paraugdemonstrējumi par aktīva dzīvesveida iespējām, slimību profilakses pasākumi, semināri izglītības iestādēs par veselīgu uzturu un atkarībām; Projekta </w:t>
            </w:r>
            <w:r w:rsidR="0016688F" w:rsidRPr="004C0A40">
              <w:rPr>
                <w:rFonts w:cs="Sylfaen"/>
                <w:color w:val="000000"/>
              </w:rPr>
              <w:t>“Profesionāla sociālā darba attīstība pašvaldībā” ietvaros organizēta darbinieku kvalifikācijas celšana.</w:t>
            </w:r>
          </w:p>
          <w:p w14:paraId="2B5600DC" w14:textId="23BF9303" w:rsidR="009F53F3" w:rsidRPr="004C0A40" w:rsidRDefault="009F53F3" w:rsidP="00045C94">
            <w:pPr>
              <w:autoSpaceDE w:val="0"/>
              <w:autoSpaceDN w:val="0"/>
              <w:adjustRightInd w:val="0"/>
              <w:ind w:right="57"/>
              <w:jc w:val="both"/>
              <w:rPr>
                <w:rFonts w:cs="Sylfaen"/>
                <w:color w:val="000000"/>
              </w:rPr>
            </w:pPr>
            <w:r w:rsidRPr="004C0A40">
              <w:rPr>
                <w:rFonts w:cs="Sylfaen"/>
                <w:color w:val="000000"/>
              </w:rPr>
              <w:t>Veikta 2</w:t>
            </w:r>
            <w:r w:rsidR="00045C94" w:rsidRPr="004C0A40">
              <w:rPr>
                <w:rFonts w:cs="Sylfaen"/>
                <w:color w:val="000000"/>
              </w:rPr>
              <w:t xml:space="preserve"> </w:t>
            </w:r>
            <w:r w:rsidRPr="004C0A40">
              <w:rPr>
                <w:rFonts w:cs="Sylfaen"/>
                <w:color w:val="000000"/>
              </w:rPr>
              <w:t>jaunu ielu būvniecība un 4 ielu pārbūves darbi, 2 ielu pārbūves darbi turpinājās 2020. gadā.</w:t>
            </w:r>
          </w:p>
          <w:p w14:paraId="4739529D" w14:textId="669FC9CE" w:rsidR="009F53F3" w:rsidRPr="004C0A40" w:rsidRDefault="00045C94" w:rsidP="00045C94">
            <w:pPr>
              <w:jc w:val="both"/>
              <w:rPr>
                <w:rFonts w:cs="Sylfaen"/>
                <w:color w:val="000000"/>
              </w:rPr>
            </w:pPr>
            <w:r w:rsidRPr="004C0A40">
              <w:rPr>
                <w:rFonts w:cs="Sylfaen"/>
                <w:color w:val="000000"/>
              </w:rPr>
              <w:t>Veikta a</w:t>
            </w:r>
            <w:r w:rsidR="009F53F3" w:rsidRPr="004C0A40">
              <w:rPr>
                <w:rFonts w:cs="Sylfaen"/>
                <w:color w:val="000000"/>
              </w:rPr>
              <w:t xml:space="preserve">sfalta seguma atjaunošana </w:t>
            </w:r>
            <w:proofErr w:type="spellStart"/>
            <w:r w:rsidR="009F53F3" w:rsidRPr="004C0A40">
              <w:rPr>
                <w:rFonts w:cs="Sylfaen"/>
                <w:color w:val="000000"/>
              </w:rPr>
              <w:t>A.Kalniņa</w:t>
            </w:r>
            <w:proofErr w:type="spellEnd"/>
            <w:r w:rsidR="009F53F3" w:rsidRPr="004C0A40">
              <w:rPr>
                <w:rFonts w:cs="Sylfaen"/>
                <w:color w:val="000000"/>
              </w:rPr>
              <w:t xml:space="preserve"> ielā (posmā no Vidrižu ielas līdz Bīriņu ielai)</w:t>
            </w:r>
            <w:r w:rsidRPr="004C0A40">
              <w:rPr>
                <w:rFonts w:cs="Sylfaen"/>
                <w:color w:val="000000"/>
              </w:rPr>
              <w:t>, kā arī veikta i</w:t>
            </w:r>
            <w:r w:rsidR="009F53F3" w:rsidRPr="004C0A40">
              <w:rPr>
                <w:rFonts w:cs="Sylfaen"/>
                <w:color w:val="000000"/>
              </w:rPr>
              <w:t>elu apgaismojuma uzturēšana un rekonstrukcija.</w:t>
            </w:r>
          </w:p>
          <w:p w14:paraId="49B70340" w14:textId="77777777" w:rsidR="00045C94" w:rsidRPr="004C0A40" w:rsidRDefault="00045C94" w:rsidP="00045C94">
            <w:pPr>
              <w:jc w:val="both"/>
              <w:rPr>
                <w:rFonts w:cs="Sylfaen"/>
                <w:color w:val="000000"/>
              </w:rPr>
            </w:pPr>
            <w:r w:rsidRPr="004C0A40">
              <w:rPr>
                <w:rFonts w:cs="Sylfaen"/>
                <w:color w:val="000000"/>
              </w:rPr>
              <w:t>2019. gadā veikta Saulkrastu novada domes reorganizācija.</w:t>
            </w:r>
          </w:p>
          <w:p w14:paraId="38EE1C8B" w14:textId="387CE63D" w:rsidR="00327A61" w:rsidRPr="00530416" w:rsidRDefault="00530416" w:rsidP="00530416">
            <w:pPr>
              <w:jc w:val="both"/>
              <w:rPr>
                <w:rFonts w:cs="Sylfaen"/>
                <w:color w:val="000000"/>
              </w:rPr>
            </w:pPr>
            <w:r w:rsidRPr="00530416">
              <w:rPr>
                <w:rFonts w:cs="Sylfaen"/>
                <w:color w:val="000000"/>
              </w:rPr>
              <w:t>2022. gada 25. maijā Saulkrastu novada dome pieņēma lēmumu par jauna Saulkrastu novada teritorijas plānojuma izstrādi. Iedzīvotāji tika aicināti sniegt priekšlikumus teritorijas plānojuma izstrādei un tika pieprasīti plānošanas dokumentu izstrādē iesaistīto institūciju nosacījumi. Rezultātā saņemts 71 iedzīvotāju ierosinājums un 27 institūciju nosacījumi.</w:t>
            </w:r>
          </w:p>
          <w:p w14:paraId="7D8D47EE" w14:textId="6D2E85EA" w:rsidR="00E64B95" w:rsidRDefault="00865953" w:rsidP="00530416">
            <w:pPr>
              <w:jc w:val="both"/>
              <w:rPr>
                <w:rFonts w:cs="Sylfaen"/>
                <w:color w:val="000000"/>
              </w:rPr>
            </w:pPr>
            <w:r>
              <w:rPr>
                <w:rFonts w:cs="Sylfaen"/>
                <w:color w:val="000000"/>
              </w:rPr>
              <w:t xml:space="preserve">Pēdējos gados tika veikti tādi sociālie </w:t>
            </w:r>
            <w:r w:rsidR="00061CD2">
              <w:rPr>
                <w:rFonts w:cs="Sylfaen"/>
                <w:color w:val="000000"/>
              </w:rPr>
              <w:t xml:space="preserve">un kultūras </w:t>
            </w:r>
            <w:r>
              <w:rPr>
                <w:rFonts w:cs="Sylfaen"/>
                <w:color w:val="000000"/>
              </w:rPr>
              <w:t>projekti, kā:</w:t>
            </w:r>
          </w:p>
          <w:p w14:paraId="4E2807EA" w14:textId="45F16ED8" w:rsidR="00865953" w:rsidRDefault="00061CD2" w:rsidP="00865953">
            <w:pPr>
              <w:pStyle w:val="ListParagraph"/>
              <w:numPr>
                <w:ilvl w:val="0"/>
                <w:numId w:val="14"/>
              </w:numPr>
              <w:jc w:val="both"/>
              <w:rPr>
                <w:rFonts w:cs="Sylfaen"/>
                <w:color w:val="000000"/>
              </w:rPr>
            </w:pPr>
            <w:proofErr w:type="spellStart"/>
            <w:r w:rsidRPr="00061CD2">
              <w:rPr>
                <w:rFonts w:cs="Sylfaen"/>
                <w:color w:val="000000"/>
              </w:rPr>
              <w:t>Deinstitucionalizācija</w:t>
            </w:r>
            <w:proofErr w:type="spellEnd"/>
            <w:r w:rsidRPr="00061CD2">
              <w:rPr>
                <w:rFonts w:cs="Sylfaen"/>
                <w:color w:val="000000"/>
              </w:rPr>
              <w:t xml:space="preserve"> un sociālie pakalpojumi personām ar invaliditāti un bērniem</w:t>
            </w:r>
            <w:r>
              <w:rPr>
                <w:rFonts w:cs="Sylfaen"/>
                <w:color w:val="000000"/>
              </w:rPr>
              <w:t xml:space="preserve"> (</w:t>
            </w:r>
            <w:r w:rsidR="005B5B78">
              <w:rPr>
                <w:rFonts w:cs="Sylfaen"/>
                <w:color w:val="000000"/>
              </w:rPr>
              <w:t>2016</w:t>
            </w:r>
            <w:r>
              <w:rPr>
                <w:rFonts w:cs="Sylfaen"/>
                <w:color w:val="000000"/>
              </w:rPr>
              <w:t>.</w:t>
            </w:r>
            <w:r w:rsidR="005B5B78">
              <w:rPr>
                <w:rFonts w:cs="Sylfaen"/>
                <w:color w:val="000000"/>
              </w:rPr>
              <w:t>-2023.</w:t>
            </w:r>
            <w:r>
              <w:rPr>
                <w:rFonts w:cs="Sylfaen"/>
                <w:color w:val="000000"/>
              </w:rPr>
              <w:t>);</w:t>
            </w:r>
          </w:p>
          <w:p w14:paraId="09B64D7D" w14:textId="5B721813" w:rsidR="00061CD2" w:rsidRDefault="005B5B78" w:rsidP="00865953">
            <w:pPr>
              <w:pStyle w:val="ListParagraph"/>
              <w:numPr>
                <w:ilvl w:val="0"/>
                <w:numId w:val="14"/>
              </w:numPr>
              <w:jc w:val="both"/>
              <w:rPr>
                <w:rFonts w:cs="Sylfaen"/>
                <w:color w:val="000000"/>
              </w:rPr>
            </w:pPr>
            <w:r w:rsidRPr="005B5B78">
              <w:rPr>
                <w:rFonts w:cs="Sylfaen"/>
                <w:color w:val="000000"/>
              </w:rPr>
              <w:t>Atbalsts izglītojamo individuālo kompetenču attīstībai</w:t>
            </w:r>
            <w:r>
              <w:rPr>
                <w:rFonts w:cs="Sylfaen"/>
                <w:color w:val="000000"/>
              </w:rPr>
              <w:t xml:space="preserve"> (2017.-202</w:t>
            </w:r>
            <w:r w:rsidR="00473FF6">
              <w:rPr>
                <w:rFonts w:cs="Sylfaen"/>
                <w:color w:val="000000"/>
              </w:rPr>
              <w:t>3</w:t>
            </w:r>
            <w:r>
              <w:rPr>
                <w:rFonts w:cs="Sylfaen"/>
                <w:color w:val="000000"/>
              </w:rPr>
              <w:t>.);</w:t>
            </w:r>
          </w:p>
          <w:p w14:paraId="3D37D4E0" w14:textId="677BA388" w:rsidR="005B5B78" w:rsidRDefault="00D75A4B" w:rsidP="00865953">
            <w:pPr>
              <w:pStyle w:val="ListParagraph"/>
              <w:numPr>
                <w:ilvl w:val="0"/>
                <w:numId w:val="14"/>
              </w:numPr>
              <w:jc w:val="both"/>
              <w:rPr>
                <w:rFonts w:cs="Sylfaen"/>
                <w:color w:val="000000"/>
              </w:rPr>
            </w:pPr>
            <w:r w:rsidRPr="00D75A4B">
              <w:rPr>
                <w:rFonts w:cs="Sylfaen"/>
                <w:color w:val="000000"/>
              </w:rPr>
              <w:t>Latvijas skolas soma</w:t>
            </w:r>
            <w:r>
              <w:rPr>
                <w:rFonts w:cs="Sylfaen"/>
                <w:color w:val="000000"/>
              </w:rPr>
              <w:t xml:space="preserve"> (20</w:t>
            </w:r>
            <w:r w:rsidR="005B431F">
              <w:rPr>
                <w:rFonts w:cs="Sylfaen"/>
                <w:color w:val="000000"/>
              </w:rPr>
              <w:t>18</w:t>
            </w:r>
            <w:r>
              <w:rPr>
                <w:rFonts w:cs="Sylfaen"/>
                <w:color w:val="000000"/>
              </w:rPr>
              <w:t>.</w:t>
            </w:r>
            <w:r w:rsidR="005820DB">
              <w:rPr>
                <w:rFonts w:cs="Sylfaen"/>
                <w:color w:val="000000"/>
              </w:rPr>
              <w:t>-202</w:t>
            </w:r>
            <w:r w:rsidR="00810814">
              <w:rPr>
                <w:rFonts w:cs="Sylfaen"/>
                <w:color w:val="000000"/>
              </w:rPr>
              <w:t>3</w:t>
            </w:r>
            <w:r w:rsidR="005820DB">
              <w:rPr>
                <w:rFonts w:cs="Sylfaen"/>
                <w:color w:val="000000"/>
              </w:rPr>
              <w:t>.</w:t>
            </w:r>
            <w:r>
              <w:rPr>
                <w:rFonts w:cs="Sylfaen"/>
                <w:color w:val="000000"/>
              </w:rPr>
              <w:t>);</w:t>
            </w:r>
          </w:p>
          <w:p w14:paraId="09CA56F5" w14:textId="4BEBB15C" w:rsidR="00D75A4B" w:rsidRDefault="00415585" w:rsidP="00865953">
            <w:pPr>
              <w:pStyle w:val="ListParagraph"/>
              <w:numPr>
                <w:ilvl w:val="0"/>
                <w:numId w:val="14"/>
              </w:numPr>
              <w:jc w:val="both"/>
              <w:rPr>
                <w:rFonts w:cs="Sylfaen"/>
                <w:color w:val="000000"/>
              </w:rPr>
            </w:pPr>
            <w:r w:rsidRPr="00415585">
              <w:rPr>
                <w:rFonts w:cs="Sylfaen"/>
                <w:color w:val="000000"/>
              </w:rPr>
              <w:t>Veselības veicināšanas pasākumi Saulkrastu novadā</w:t>
            </w:r>
            <w:r>
              <w:rPr>
                <w:rFonts w:cs="Sylfaen"/>
                <w:color w:val="000000"/>
              </w:rPr>
              <w:t xml:space="preserve"> (2017.-2023.);</w:t>
            </w:r>
          </w:p>
          <w:p w14:paraId="143291B4" w14:textId="2D0FE4CB" w:rsidR="00415585" w:rsidRDefault="00415585" w:rsidP="00865953">
            <w:pPr>
              <w:pStyle w:val="ListParagraph"/>
              <w:numPr>
                <w:ilvl w:val="0"/>
                <w:numId w:val="14"/>
              </w:numPr>
              <w:jc w:val="both"/>
              <w:rPr>
                <w:rFonts w:cs="Sylfaen"/>
                <w:color w:val="000000"/>
              </w:rPr>
            </w:pPr>
            <w:r w:rsidRPr="00415585">
              <w:rPr>
                <w:rFonts w:cs="Sylfaen"/>
                <w:color w:val="000000"/>
              </w:rPr>
              <w:t>Saulkrastu novada virtuālā muzeja izveide</w:t>
            </w:r>
            <w:r>
              <w:rPr>
                <w:rFonts w:cs="Sylfaen"/>
                <w:color w:val="000000"/>
              </w:rPr>
              <w:t xml:space="preserve"> (2019.-2020.);</w:t>
            </w:r>
          </w:p>
          <w:p w14:paraId="1E8E452D" w14:textId="03CFA620" w:rsidR="00415585" w:rsidRDefault="00F46EA0" w:rsidP="00865953">
            <w:pPr>
              <w:pStyle w:val="ListParagraph"/>
              <w:numPr>
                <w:ilvl w:val="0"/>
                <w:numId w:val="14"/>
              </w:numPr>
              <w:jc w:val="both"/>
              <w:rPr>
                <w:rFonts w:cs="Sylfaen"/>
                <w:color w:val="000000"/>
              </w:rPr>
            </w:pPr>
            <w:r w:rsidRPr="00F46EA0">
              <w:rPr>
                <w:rFonts w:cs="Sylfaen"/>
                <w:color w:val="000000"/>
              </w:rPr>
              <w:t>Atbalsts priekšlaicīgas mācību pārtraukšanas samazināšanai</w:t>
            </w:r>
            <w:r>
              <w:rPr>
                <w:rFonts w:cs="Sylfaen"/>
                <w:color w:val="000000"/>
              </w:rPr>
              <w:t xml:space="preserve"> (2019.-2023.);</w:t>
            </w:r>
          </w:p>
          <w:p w14:paraId="52358230" w14:textId="400C7421" w:rsidR="0099665F" w:rsidRDefault="00473FF6" w:rsidP="00865953">
            <w:pPr>
              <w:pStyle w:val="ListParagraph"/>
              <w:numPr>
                <w:ilvl w:val="0"/>
                <w:numId w:val="14"/>
              </w:numPr>
              <w:jc w:val="both"/>
              <w:rPr>
                <w:rFonts w:cs="Sylfaen"/>
                <w:color w:val="000000"/>
              </w:rPr>
            </w:pPr>
            <w:r w:rsidRPr="00473FF6">
              <w:rPr>
                <w:rFonts w:cs="Sylfaen"/>
                <w:color w:val="000000"/>
              </w:rPr>
              <w:t>Karjeras atbalsts vispārējās un profesionālās izglītības iestādēs</w:t>
            </w:r>
            <w:r>
              <w:rPr>
                <w:rFonts w:cs="Sylfaen"/>
                <w:color w:val="000000"/>
              </w:rPr>
              <w:t xml:space="preserve"> (2021.-2022.);</w:t>
            </w:r>
          </w:p>
          <w:p w14:paraId="0FD760DC" w14:textId="4FA06A16" w:rsidR="00E07C1C" w:rsidRPr="004C0A40" w:rsidRDefault="008D3D36" w:rsidP="000D2071">
            <w:pPr>
              <w:pStyle w:val="ListParagraph"/>
              <w:numPr>
                <w:ilvl w:val="0"/>
                <w:numId w:val="14"/>
              </w:numPr>
              <w:jc w:val="both"/>
            </w:pPr>
            <w:r w:rsidRPr="008D3D36">
              <w:rPr>
                <w:rFonts w:cs="Sylfaen"/>
                <w:color w:val="000000"/>
              </w:rPr>
              <w:t>Aprīkojums jauniešu aktivitāšu attīstībai</w:t>
            </w:r>
            <w:r>
              <w:rPr>
                <w:rFonts w:cs="Sylfaen"/>
                <w:color w:val="000000"/>
              </w:rPr>
              <w:t xml:space="preserve"> (2023.g.)</w:t>
            </w:r>
            <w:r w:rsidR="00810814">
              <w:rPr>
                <w:rFonts w:cs="Sylfaen"/>
                <w:color w:val="000000"/>
              </w:rPr>
              <w:t>.</w:t>
            </w:r>
          </w:p>
        </w:tc>
      </w:tr>
      <w:tr w:rsidR="002A2A0B" w:rsidRPr="004C0A40" w14:paraId="21AA5DE6" w14:textId="77777777" w:rsidTr="0011525D">
        <w:tc>
          <w:tcPr>
            <w:tcW w:w="1954" w:type="dxa"/>
          </w:tcPr>
          <w:p w14:paraId="5776928A" w14:textId="77777777" w:rsidR="002A2A0B" w:rsidRPr="004C0A40" w:rsidRDefault="002A2A0B" w:rsidP="00BD2269">
            <w:pPr>
              <w:rPr>
                <w:b/>
              </w:rPr>
            </w:pPr>
            <w:r w:rsidRPr="004C0A40">
              <w:rPr>
                <w:b/>
              </w:rPr>
              <w:t>Ekonomiskie faktori</w:t>
            </w:r>
          </w:p>
          <w:p w14:paraId="7AE0A2D4" w14:textId="77777777" w:rsidR="002A2A0B" w:rsidRPr="004C0A40" w:rsidRDefault="002A2A0B" w:rsidP="00BD2269">
            <w:r w:rsidRPr="004C0A40">
              <w:t>Tautsaimniecības nozaru attīstība</w:t>
            </w:r>
          </w:p>
        </w:tc>
        <w:tc>
          <w:tcPr>
            <w:tcW w:w="1196" w:type="dxa"/>
          </w:tcPr>
          <w:p w14:paraId="16D39209" w14:textId="4394B7BE" w:rsidR="002A2A0B" w:rsidRPr="004C0A40" w:rsidRDefault="0011525D" w:rsidP="00BD2269">
            <w:r w:rsidRPr="004C0A40">
              <w:t>Viesu uzņemšanas industrija un kūrorta attīstība</w:t>
            </w:r>
            <w:r w:rsidR="007975FE" w:rsidRPr="004C0A40">
              <w:t xml:space="preserve">, </w:t>
            </w:r>
            <w:r w:rsidR="005A7FB4" w:rsidRPr="004C0A40">
              <w:t>Novada efektīva pārvaldība kā sociālās vides un infrastruktūras attīstības pamats</w:t>
            </w:r>
            <w:r w:rsidR="004C6AE2">
              <w:t xml:space="preserve">, </w:t>
            </w:r>
            <w:r w:rsidR="00763BA7" w:rsidRPr="00763BA7">
              <w:t>Ostas attīstība kā novada ekonomikas stūrakmens</w:t>
            </w:r>
          </w:p>
        </w:tc>
        <w:tc>
          <w:tcPr>
            <w:tcW w:w="11790" w:type="dxa"/>
          </w:tcPr>
          <w:p w14:paraId="32AF0FAE" w14:textId="058AE809" w:rsidR="002A2A0B" w:rsidRPr="004C0A40" w:rsidRDefault="009F53F3" w:rsidP="00BD2269">
            <w:r w:rsidRPr="004C0A40">
              <w:t xml:space="preserve">Pieauga ekonomiski aktīvo </w:t>
            </w:r>
            <w:r w:rsidR="00487BBA" w:rsidRPr="004C0A40">
              <w:t xml:space="preserve">uzņēmumu skaits: no 849 </w:t>
            </w:r>
            <w:r w:rsidR="00FE69B5" w:rsidRPr="004C0A40">
              <w:t xml:space="preserve">- </w:t>
            </w:r>
            <w:r w:rsidR="00487BBA" w:rsidRPr="004C0A40">
              <w:t xml:space="preserve">2021.gadā </w:t>
            </w:r>
            <w:r w:rsidR="00FE69B5" w:rsidRPr="004C0A40">
              <w:t>uz</w:t>
            </w:r>
            <w:r w:rsidR="004D0C8E" w:rsidRPr="004C0A40">
              <w:t xml:space="preserve"> 918 </w:t>
            </w:r>
            <w:r w:rsidR="00FE69B5" w:rsidRPr="004C0A40">
              <w:t xml:space="preserve">- </w:t>
            </w:r>
            <w:r w:rsidR="004D0C8E" w:rsidRPr="004C0A40">
              <w:t>2023.gadā.</w:t>
            </w:r>
          </w:p>
          <w:p w14:paraId="78C17195" w14:textId="77777777" w:rsidR="001170D4" w:rsidRPr="004C0A40" w:rsidRDefault="001170D4" w:rsidP="00BD2269"/>
          <w:p w14:paraId="302F5F3C" w14:textId="4AB8C42A" w:rsidR="001170D4" w:rsidRPr="004C0A40" w:rsidRDefault="006F5F87" w:rsidP="001B3B1B">
            <w:pPr>
              <w:jc w:val="both"/>
              <w:rPr>
                <w:rFonts w:cs="Sylfaen"/>
                <w:color w:val="000000"/>
              </w:rPr>
            </w:pPr>
            <w:r w:rsidRPr="004C0A40">
              <w:t>Laika posmā līdz 2019.gadam n</w:t>
            </w:r>
            <w:r w:rsidR="001170D4" w:rsidRPr="004C0A40">
              <w:rPr>
                <w:rFonts w:cs="Sylfaen"/>
                <w:color w:val="000000"/>
              </w:rPr>
              <w:t xml:space="preserve">odrošināta tūrisma informācijas uzturēšana vietnē </w:t>
            </w:r>
            <w:r w:rsidR="001170D4" w:rsidRPr="00212C09">
              <w:rPr>
                <w:rFonts w:cs="Sylfaen"/>
                <w:i/>
                <w:iCs/>
                <w:color w:val="000000"/>
              </w:rPr>
              <w:t>www.visitsaulkrasti.lv</w:t>
            </w:r>
            <w:r w:rsidR="001170D4" w:rsidRPr="004C0A40">
              <w:rPr>
                <w:rFonts w:cs="Sylfaen"/>
                <w:color w:val="000000"/>
              </w:rPr>
              <w:t>, Pašvaldība piedalījusies starptautiskajā tūrisma izstādē “</w:t>
            </w:r>
            <w:proofErr w:type="spellStart"/>
            <w:r w:rsidR="001170D4" w:rsidRPr="004C0A40">
              <w:rPr>
                <w:rFonts w:cs="Sylfaen"/>
                <w:color w:val="000000"/>
              </w:rPr>
              <w:t>Balttour</w:t>
            </w:r>
            <w:proofErr w:type="spellEnd"/>
            <w:r w:rsidR="001170D4" w:rsidRPr="004C0A40">
              <w:rPr>
                <w:rFonts w:cs="Sylfaen"/>
                <w:color w:val="000000"/>
              </w:rPr>
              <w:t>”, popularizējot Saulkrastus kā tūrisma galamērķi.</w:t>
            </w:r>
          </w:p>
          <w:p w14:paraId="24655ACA" w14:textId="77777777" w:rsidR="001170D4" w:rsidRPr="004C0A40" w:rsidRDefault="001170D4" w:rsidP="001B3B1B">
            <w:pPr>
              <w:jc w:val="both"/>
              <w:rPr>
                <w:rFonts w:cs="Sylfaen"/>
                <w:color w:val="000000"/>
              </w:rPr>
            </w:pPr>
            <w:r w:rsidRPr="004C0A40">
              <w:rPr>
                <w:rFonts w:cs="Sylfaen"/>
                <w:color w:val="000000"/>
              </w:rPr>
              <w:t>Baltajā kāpā uzbūvēta 238 metrus gara koka pastaigu laipa, kurā nodrošināta vides pieejamība, marķēts kājāmgājēju maršruts, uzstādīti informatīvie stendi un norādes zīmes.</w:t>
            </w:r>
          </w:p>
          <w:p w14:paraId="5F58B0A0" w14:textId="77777777" w:rsidR="001170D4" w:rsidRPr="004C0A40" w:rsidRDefault="001170D4" w:rsidP="001B3B1B">
            <w:pPr>
              <w:jc w:val="both"/>
              <w:rPr>
                <w:rFonts w:cs="Sylfaen"/>
                <w:color w:val="000000"/>
              </w:rPr>
            </w:pPr>
            <w:r w:rsidRPr="004C0A40">
              <w:rPr>
                <w:rFonts w:cs="Sylfaen"/>
                <w:color w:val="000000"/>
              </w:rPr>
              <w:t xml:space="preserve">Izstrādātās arhitektoniski-telpiskās attīstības koncepcijas </w:t>
            </w:r>
            <w:proofErr w:type="spellStart"/>
            <w:r w:rsidRPr="004C0A40">
              <w:rPr>
                <w:rFonts w:cs="Sylfaen"/>
                <w:color w:val="000000"/>
              </w:rPr>
              <w:t>pilotteritorijai</w:t>
            </w:r>
            <w:proofErr w:type="spellEnd"/>
            <w:r w:rsidRPr="004C0A40">
              <w:rPr>
                <w:rFonts w:cs="Sylfaen"/>
                <w:color w:val="000000"/>
              </w:rPr>
              <w:t xml:space="preserve"> no </w:t>
            </w:r>
            <w:proofErr w:type="spellStart"/>
            <w:r w:rsidRPr="004C0A40">
              <w:rPr>
                <w:rFonts w:cs="Sylfaen"/>
                <w:color w:val="000000"/>
              </w:rPr>
              <w:t>Inčupes</w:t>
            </w:r>
            <w:proofErr w:type="spellEnd"/>
            <w:r w:rsidRPr="004C0A40">
              <w:rPr>
                <w:rFonts w:cs="Sylfaen"/>
                <w:color w:val="000000"/>
              </w:rPr>
              <w:t xml:space="preserve"> līdz Pēterupei īstenošana, turpinot attīstīt Dabas dizaina parkam “Baltā kāpa - Saulkrasti” sekojošās 5 tematiskās telpas.</w:t>
            </w:r>
          </w:p>
          <w:p w14:paraId="687CE1A2" w14:textId="77777777" w:rsidR="001170D4" w:rsidRPr="004C0A40" w:rsidRDefault="001170D4" w:rsidP="001B3B1B">
            <w:pPr>
              <w:jc w:val="both"/>
              <w:rPr>
                <w:rFonts w:cs="Sylfaen"/>
                <w:color w:val="000000"/>
              </w:rPr>
            </w:pPr>
            <w:r w:rsidRPr="004C0A40">
              <w:rPr>
                <w:rFonts w:cs="Sylfaen"/>
                <w:color w:val="000000"/>
              </w:rPr>
              <w:t>Attīstīts vienots pakalpojumu klasteris ar kaimiņu novada pašvaldībām un uzņēmējiem (Carnikava, Limbaži, Aloja, Salacgrīva), izveidoti bukleti, kartes, organizēti kopīgi pasākumi, dalība izstādēs.</w:t>
            </w:r>
          </w:p>
          <w:p w14:paraId="235E0AF2" w14:textId="73E5D986" w:rsidR="006E3D46" w:rsidRPr="004C0A40" w:rsidRDefault="006E3D46" w:rsidP="001B3B1B">
            <w:pPr>
              <w:jc w:val="both"/>
              <w:rPr>
                <w:rFonts w:cs="Sylfaen"/>
                <w:color w:val="000000"/>
              </w:rPr>
            </w:pPr>
            <w:r w:rsidRPr="004C0A40">
              <w:rPr>
                <w:rFonts w:cs="Sylfaen"/>
                <w:color w:val="000000"/>
              </w:rPr>
              <w:t>Rīkots pasākums pārgājienu kustības iedibināšanai un attīstībai gar piekrasti, veikti pārgājienu taku infrastruktūras uzlabojumi, informācijas izplatīšana medijos.</w:t>
            </w:r>
          </w:p>
          <w:p w14:paraId="6A2E265B" w14:textId="77777777" w:rsidR="00327A61" w:rsidRPr="004C0A40" w:rsidRDefault="00327A61" w:rsidP="001B3B1B">
            <w:pPr>
              <w:jc w:val="both"/>
            </w:pPr>
            <w:r w:rsidRPr="004C0A40">
              <w:t>Pašvaldībā uzņemti Eiropas brīvprātīgā darba veicēji no Spānijas.  Veicināta sabiedrības solidaritāte un līdztiesība novadā, iesaistot jauniešu aktivitātēs pašvaldības iestādes un vietējās biedrības. Organizētas jauniešu tematiskās nometnes prasmju un iemaņu pilnveidošanai.</w:t>
            </w:r>
          </w:p>
          <w:p w14:paraId="50060BCB" w14:textId="77777777" w:rsidR="00657F4B" w:rsidRDefault="00657F4B" w:rsidP="00BD2269"/>
          <w:p w14:paraId="61EDF07F" w14:textId="00301799" w:rsidR="00657F4B" w:rsidRDefault="00657F4B" w:rsidP="00BD2269">
            <w:r>
              <w:t>Skultes ostas attīstība:</w:t>
            </w:r>
          </w:p>
          <w:p w14:paraId="4504B2DA" w14:textId="0C553C02" w:rsidR="001170D4" w:rsidRDefault="00657F4B" w:rsidP="00B10778">
            <w:pPr>
              <w:pStyle w:val="ListParagraph"/>
              <w:numPr>
                <w:ilvl w:val="0"/>
                <w:numId w:val="13"/>
              </w:numPr>
              <w:jc w:val="both"/>
            </w:pPr>
            <w:r>
              <w:t>201</w:t>
            </w:r>
            <w:r w:rsidR="00B24560">
              <w:t>4</w:t>
            </w:r>
            <w:r>
              <w:t>.gadā</w:t>
            </w:r>
            <w:r w:rsidRPr="00657F4B">
              <w:t xml:space="preserve"> Skultes ostu apmeklēja 222 kuģi un vidējā bruto tonnāža, salīdzinot ar 2013.gadu, ir palielinājusies par 7.6% un sastāda 3565 BRT. Kopumā 2014.gadā ostā tika pārkrauts 742,4 tūkst.t. kravu</w:t>
            </w:r>
            <w:r w:rsidR="00B10778">
              <w:t xml:space="preserve">. </w:t>
            </w:r>
            <w:r w:rsidR="00B10778" w:rsidRPr="00B10778">
              <w:t xml:space="preserve">Skultes ostas pārvalde </w:t>
            </w:r>
            <w:r w:rsidR="00B10778">
              <w:t>201</w:t>
            </w:r>
            <w:r w:rsidR="00B24560">
              <w:t>4</w:t>
            </w:r>
            <w:r w:rsidR="00B10778">
              <w:t xml:space="preserve">.gadā </w:t>
            </w:r>
            <w:r w:rsidR="00B10778" w:rsidRPr="00B10778">
              <w:t>veica ostas pieejas kanālā remonta padziļināšanas darbus, kā arī velkoņa “</w:t>
            </w:r>
            <w:proofErr w:type="spellStart"/>
            <w:r w:rsidR="00B10778" w:rsidRPr="00B10778">
              <w:t>Aitik</w:t>
            </w:r>
            <w:proofErr w:type="spellEnd"/>
            <w:r w:rsidR="00B10778" w:rsidRPr="00B10778">
              <w:t xml:space="preserve">” plānveida korpusa krāsojuma atjaunošanas darbus dokā. Uzsākti Aģes upes labā krasta stiprinājuma projektēšanas darbi. Ostas teritorijā strādājošie uzņēmumi 2014.gadā ir veikuši investīcijas ražošanas un kravu apstrādes infrastruktūrā – SIA “ASK” uzsāka kuģu remonta ceha ražošanas telpu paplašināšanu, kuru plāno pabeigt 2015.gadā, SIA “Baltijas zvejnieks” uzsāka saldētavas ēkas rekonstrukciju, kuru plāno pabeigt 2015.gadā, SIA “Skultes </w:t>
            </w:r>
            <w:proofErr w:type="spellStart"/>
            <w:r w:rsidR="00B10778" w:rsidRPr="00B10778">
              <w:t>kokosta</w:t>
            </w:r>
            <w:proofErr w:type="spellEnd"/>
            <w:r w:rsidR="00B10778" w:rsidRPr="00B10778">
              <w:t>” ir uzsākusi kravu apstrādi izmantojot segto noliktavu 3000 m</w:t>
            </w:r>
            <w:r w:rsidR="00B10778" w:rsidRPr="00B10778">
              <w:rPr>
                <w:vertAlign w:val="superscript"/>
              </w:rPr>
              <w:t>2</w:t>
            </w:r>
            <w:r w:rsidR="00B10778" w:rsidRPr="00B10778">
              <w:t xml:space="preserve"> platībā</w:t>
            </w:r>
            <w:r w:rsidR="00B24560">
              <w:t>;</w:t>
            </w:r>
          </w:p>
          <w:p w14:paraId="3B1F6756" w14:textId="0A70C70C" w:rsidR="00B10778" w:rsidRDefault="00B24560" w:rsidP="00B10778">
            <w:pPr>
              <w:pStyle w:val="ListParagraph"/>
              <w:numPr>
                <w:ilvl w:val="0"/>
                <w:numId w:val="13"/>
              </w:numPr>
              <w:jc w:val="both"/>
            </w:pPr>
            <w:r>
              <w:t xml:space="preserve">2015.gadā </w:t>
            </w:r>
            <w:r w:rsidR="00611AA5" w:rsidRPr="00611AA5">
              <w:t>Skultes ostu apmeklēja 180 kuģi un vidējā bruto tonnāža ir nenozīmīgi samazinājusies līdz 3536</w:t>
            </w:r>
            <w:r w:rsidR="00611AA5">
              <w:t xml:space="preserve"> </w:t>
            </w:r>
            <w:r w:rsidR="00611AA5" w:rsidRPr="00611AA5">
              <w:t>BRT. Kopumā 2015.gadā ostā tika pārkrauts 582,20 tūkst.t. kravu, kas ir par 21,17% mazāk nekā 2014.gadā, tomēr jāņem vērā, ka vidējais gada kravu apgrozījums pēdējos sešos gados pārsniedz 656 tūkstošus tonnu.</w:t>
            </w:r>
            <w:r w:rsidR="00611AA5">
              <w:t xml:space="preserve"> </w:t>
            </w:r>
            <w:r w:rsidR="00727107" w:rsidRPr="00727107">
              <w:t xml:space="preserve">Skultes ostas pārvalde turpināja darbu pie investīciju piesaistes ostas infrastruktūras atjaunošanai. Piedaloties INTERREG </w:t>
            </w:r>
            <w:proofErr w:type="spellStart"/>
            <w:r w:rsidR="00727107" w:rsidRPr="00727107">
              <w:t>Central</w:t>
            </w:r>
            <w:proofErr w:type="spellEnd"/>
            <w:r w:rsidR="00727107" w:rsidRPr="00727107">
              <w:t xml:space="preserve"> </w:t>
            </w:r>
            <w:proofErr w:type="spellStart"/>
            <w:r w:rsidR="00727107" w:rsidRPr="00727107">
              <w:t>Baltic</w:t>
            </w:r>
            <w:proofErr w:type="spellEnd"/>
            <w:r w:rsidR="00727107" w:rsidRPr="00727107">
              <w:t xml:space="preserve"> programmas projektā “</w:t>
            </w:r>
            <w:proofErr w:type="spellStart"/>
            <w:r w:rsidR="00727107" w:rsidRPr="00727107">
              <w:t>SmartPort</w:t>
            </w:r>
            <w:proofErr w:type="spellEnd"/>
            <w:r w:rsidR="00727107" w:rsidRPr="00727107">
              <w:t xml:space="preserve">” ir nodrošināts finansējums ostas navigācijas zīmju atjaunošanai. Vienlaicīgi tika iesākta Igaunijas - Latvijas pārrobežas projekta virzība, kura ietvaros ir plānots piesaistīt investīcijas jahtu ostas infrastruktūras izveidei, kā arī sagatavoti divi projekta iesniegumi EJZF finansējuma piesaistei zvejas ostas infrastruktūras atjaunošanai un uzlabošanai. Ostas teritorijā strādājošie uzņēmumi 2015.gadā ir veikuši investīcijas ražošanas un kravu apstrādes infrastruktūrā – SIA “ASK” pabeidza kuģu remonta ceha ražošanas telpu paplašināšanu, SIA “Baltijas zvejnieks” pabeidza saldētavas ēkas rekonstrukciju un uzsāka saldētavas pakalpojumu sniegšanu, SIA “EMU Skulte” un SIA “Skultes </w:t>
            </w:r>
            <w:proofErr w:type="spellStart"/>
            <w:r w:rsidR="00727107" w:rsidRPr="00727107">
              <w:t>kokosta</w:t>
            </w:r>
            <w:proofErr w:type="spellEnd"/>
            <w:r w:rsidR="00727107" w:rsidRPr="00727107">
              <w:t>” veica investīcijas kravas laukumu uzlabošanā un paplašināšanā</w:t>
            </w:r>
            <w:r w:rsidR="00D46C3F">
              <w:t>;</w:t>
            </w:r>
          </w:p>
          <w:p w14:paraId="2B9B8470" w14:textId="45EC0461" w:rsidR="00D46C3F" w:rsidRDefault="00D46C3F" w:rsidP="00B10778">
            <w:pPr>
              <w:pStyle w:val="ListParagraph"/>
              <w:numPr>
                <w:ilvl w:val="0"/>
                <w:numId w:val="13"/>
              </w:numPr>
              <w:jc w:val="both"/>
            </w:pPr>
            <w:r>
              <w:t xml:space="preserve">2016.gadā </w:t>
            </w:r>
            <w:r w:rsidRPr="00D46C3F">
              <w:t>Skultes ostu apmeklēja 218 kuģi un vidējā bruto tonnāža ir pieaugusi līdz 3 675 BRT. Kopumā 2016.gadā ostā tika pārkrauts 751,6 tūkstotis tonnu kravu.</w:t>
            </w:r>
            <w:r>
              <w:t xml:space="preserve"> </w:t>
            </w:r>
            <w:r w:rsidR="00272EA8" w:rsidRPr="00272EA8">
              <w:t xml:space="preserve">2016. gadā Skultes ostas pārvalde turpināja darbu pie investīciju piesaistes ostas infrastruktūras atjaunošanai. Piedaloties rīcības programmas zivsaimniecības attīstībai (ZRP) atbalsta pasākumā 11.23 “Zvejas ostas un izkraušanas vietas” ir piesaistīts EJZF finansējums Zvejas produktu uzglabāšanas infrastruktūras uzlabošanai Skultes ostā. Projekta ievaros ir paredzēts uzbūvēt ēku, kas aprīkota ar divām saldētu zivju uzglabāšanas kamerām, ledus ģeneratoru, zivju šķirošanas iekārtām, taras mazgāšanas iekārtu, kā arī paredzētas telpas personālam. Vienlaicīgi tiek realizēts INTERREG </w:t>
            </w:r>
            <w:proofErr w:type="spellStart"/>
            <w:r w:rsidR="00272EA8" w:rsidRPr="00272EA8">
              <w:t>Central</w:t>
            </w:r>
            <w:proofErr w:type="spellEnd"/>
            <w:r w:rsidR="00272EA8" w:rsidRPr="00272EA8">
              <w:t xml:space="preserve"> </w:t>
            </w:r>
            <w:proofErr w:type="spellStart"/>
            <w:r w:rsidR="00272EA8" w:rsidRPr="00272EA8">
              <w:t>Baltic</w:t>
            </w:r>
            <w:proofErr w:type="spellEnd"/>
            <w:r w:rsidR="00272EA8" w:rsidRPr="00272EA8">
              <w:t xml:space="preserve"> programmas projekts “</w:t>
            </w:r>
            <w:proofErr w:type="spellStart"/>
            <w:r w:rsidR="00272EA8" w:rsidRPr="00272EA8">
              <w:t>SmartPorts</w:t>
            </w:r>
            <w:proofErr w:type="spellEnd"/>
            <w:r w:rsidR="00272EA8" w:rsidRPr="00272EA8">
              <w:t>”. Ostas teritorijā strādājošie uzņēmumi 2016.gadā ir veikuši investīcijas ražošanas un kravu apstrādes infrastruktūras uzlabošanai. Ostā strādājošā Vidzemes zvejnieku biedrība piesaistīja EJZF finansējumu projekta realizācijai, kura ietvaros paredzēts iegādāties zvejniekiem nepieciešamo kravas celšanas aprīkojumu</w:t>
            </w:r>
            <w:r w:rsidR="004F4DEA">
              <w:t>.</w:t>
            </w:r>
          </w:p>
          <w:p w14:paraId="26F4D7B2" w14:textId="0BCADA33" w:rsidR="005B37C6" w:rsidRDefault="005B37C6" w:rsidP="00B10778">
            <w:pPr>
              <w:pStyle w:val="ListParagraph"/>
              <w:numPr>
                <w:ilvl w:val="0"/>
                <w:numId w:val="13"/>
              </w:numPr>
              <w:jc w:val="both"/>
            </w:pPr>
            <w:r>
              <w:t xml:space="preserve">2017.gadā </w:t>
            </w:r>
            <w:r w:rsidR="009834E5" w:rsidRPr="009834E5">
              <w:t>Skultes ostu apmeklēja 242 kuģi; vidējā kuģu bruto tonnāža ir saglabājusies 2016. gada līmenī un ir 3638 bruto tonnas. Kopumā 2017. gadā ostā tika pārkrauts 819,8 tūkstoši tonnu kravu</w:t>
            </w:r>
            <w:r w:rsidR="009834E5">
              <w:t xml:space="preserve">. </w:t>
            </w:r>
            <w:r w:rsidR="00C64DAE" w:rsidRPr="00C64DAE">
              <w:t>Projekta „Zvejas produktu uzglabāšanas infrastruktūras uzlabošana Skultes ostā” realizācijas vajadzībām piesaistīts finansējums īstermiņa aizdevuma veidā.</w:t>
            </w:r>
            <w:r w:rsidR="00C64DAE">
              <w:t xml:space="preserve"> </w:t>
            </w:r>
            <w:r w:rsidR="00336122" w:rsidRPr="00336122">
              <w:t xml:space="preserve">Skultes ostas pārvalde turpināja darbu pie investīciju piesaistes ostas infrastruktūras atjaunošanai. Piedaloties rīcības programmas zivsaimniecības attīstībai (ZRP) atbalsta pasākumā 11.23 „Zvejas ostas un izkraušanas vietas” tiek realizēts projekts „Zvejas produktu uzglabāšanas infrastruktūras uzlabošana Skultes ostā”. Vienlaikus 2017. gadā tika realizēts „INTERREG </w:t>
            </w:r>
            <w:proofErr w:type="spellStart"/>
            <w:r w:rsidR="00336122" w:rsidRPr="00336122">
              <w:t>Central</w:t>
            </w:r>
            <w:proofErr w:type="spellEnd"/>
            <w:r w:rsidR="00336122" w:rsidRPr="00336122">
              <w:t xml:space="preserve"> </w:t>
            </w:r>
            <w:proofErr w:type="spellStart"/>
            <w:r w:rsidR="00336122" w:rsidRPr="00336122">
              <w:t>Baltic</w:t>
            </w:r>
            <w:proofErr w:type="spellEnd"/>
            <w:r w:rsidR="00336122" w:rsidRPr="00336122">
              <w:t>” programmas projekts „</w:t>
            </w:r>
            <w:proofErr w:type="spellStart"/>
            <w:r w:rsidR="00336122" w:rsidRPr="00336122">
              <w:t>SmartPorts</w:t>
            </w:r>
            <w:proofErr w:type="spellEnd"/>
            <w:r w:rsidR="00336122" w:rsidRPr="00336122">
              <w:t>”</w:t>
            </w:r>
            <w:r w:rsidR="004F4DEA">
              <w:t xml:space="preserve">. </w:t>
            </w:r>
            <w:r w:rsidR="00EF7F82" w:rsidRPr="00EF7F82">
              <w:t>Igaunijas-Latvijas pārrobežas programmas ietvaros, sadarbojoties ar Rīgas plānošanas reģionu, ir uzsākta projekta realizācija jahtu ostas infrastruktūras izveidei, kā arī ir uzsākta zvejas kuģu piestātnes pārbūves projekta realizācija. Ostas teritorijā strādājošie uzņēmumi 2017. gadā turpināja investīcijas ražošanas un kravu apstrādes infrastruktūras uzlabošanai. Tirdzniecības ostas daļā uzņēmēji veica kravas laukumu cieto segumu ierīkošanu un jaunas pārkraušanas tehnikas iegādi</w:t>
            </w:r>
            <w:r w:rsidR="00FE50AB">
              <w:t>;</w:t>
            </w:r>
          </w:p>
          <w:p w14:paraId="339A6C7B" w14:textId="71F8D382" w:rsidR="00FE50AB" w:rsidRDefault="009A17DA" w:rsidP="00B10778">
            <w:pPr>
              <w:pStyle w:val="ListParagraph"/>
              <w:numPr>
                <w:ilvl w:val="0"/>
                <w:numId w:val="13"/>
              </w:numPr>
              <w:jc w:val="both"/>
            </w:pPr>
            <w:r>
              <w:t xml:space="preserve">2018.gadā </w:t>
            </w:r>
            <w:r w:rsidR="00D4135D" w:rsidRPr="00D4135D">
              <w:t>Skultes ostu apmeklēja 286 kuģi un vidējā bruto tonnāža ir pieaugusi līdz 3 807 BRT. Kopumā 2018. gadā ostā tika pārkrauts 998,5</w:t>
            </w:r>
            <w:r w:rsidR="00296A51">
              <w:t xml:space="preserve"> </w:t>
            </w:r>
            <w:r w:rsidR="002D3BBF">
              <w:t>tūkst.</w:t>
            </w:r>
            <w:r w:rsidR="00D4135D" w:rsidRPr="00D4135D">
              <w:t xml:space="preserve"> tonnas kravu.</w:t>
            </w:r>
            <w:r w:rsidR="00D4135D">
              <w:t xml:space="preserve"> </w:t>
            </w:r>
            <w:r w:rsidR="00C92E1A" w:rsidRPr="00C92E1A">
              <w:t>Pilnībā pabeigts Lauku atbalsta dienesta (LAD) projekts „Zvejas produktu uzglabāšanas infrastruktūras uzlabošana Skultes ostā”</w:t>
            </w:r>
            <w:r w:rsidR="00C92E1A">
              <w:t xml:space="preserve">. </w:t>
            </w:r>
            <w:r w:rsidR="00270B91">
              <w:t>T</w:t>
            </w:r>
            <w:r w:rsidR="00270B91" w:rsidRPr="00270B91">
              <w:t xml:space="preserve">iek realizēts projekts „Zvejniekiem nepieciešamās infrastruktūras uzlabošana Skultes ostā”. Projekta ietvaros tiek veikti piestātnes pārbūves darbi un noliktavas būvniecība. Vienlaicīgi tiek realizēts „ESTLAT </w:t>
            </w:r>
            <w:proofErr w:type="spellStart"/>
            <w:r w:rsidR="00270B91" w:rsidRPr="00270B91">
              <w:t>Harbours</w:t>
            </w:r>
            <w:proofErr w:type="spellEnd"/>
            <w:r w:rsidR="00270B91" w:rsidRPr="00270B91">
              <w:t xml:space="preserve">” programmas projekts. Projekta ietvaros tiks veikta krasta nostiprinājuma un </w:t>
            </w:r>
            <w:proofErr w:type="spellStart"/>
            <w:r w:rsidR="00270B91" w:rsidRPr="00270B91">
              <w:t>slipa</w:t>
            </w:r>
            <w:proofErr w:type="spellEnd"/>
            <w:r w:rsidR="00270B91" w:rsidRPr="00270B91">
              <w:t xml:space="preserve"> izbūve jahtu ostas infrastruktūras izveidei. Ostas teritorijā strādājošie uzņēmumi turpināja investīcijas ražošanas un kravu apstrādes infrastruktūras uzlabošanai. Tirdzniecības ostas daļā uzņēmēji veica jaunas pārkraušanas tehnikas iegādi. Zvejas ostas daļā uzņēmēji ir uzsākuši saldētu zvejas produktu ražotnes projekta realizāciju</w:t>
            </w:r>
            <w:r w:rsidR="00270B91">
              <w:t>;</w:t>
            </w:r>
          </w:p>
          <w:p w14:paraId="58578719" w14:textId="79E26BAC" w:rsidR="00270B91" w:rsidRDefault="00270B91" w:rsidP="00B10778">
            <w:pPr>
              <w:pStyle w:val="ListParagraph"/>
              <w:numPr>
                <w:ilvl w:val="0"/>
                <w:numId w:val="13"/>
              </w:numPr>
              <w:jc w:val="both"/>
            </w:pPr>
            <w:r>
              <w:t xml:space="preserve">2019.gadā </w:t>
            </w:r>
            <w:r w:rsidR="00013B1E" w:rsidRPr="00013B1E">
              <w:t>Skultes ostu apmeklēja 290 kuģi, un to kopējā bruto tonnāža bija 1 092 638 BRT. Pavisam 2019. gadā ostā tika pārkrauts 1 005 150,42 tonnas kravas.</w:t>
            </w:r>
            <w:r w:rsidR="00AD0AB9" w:rsidRPr="00AD0AB9">
              <w:t xml:space="preserve"> </w:t>
            </w:r>
            <w:r w:rsidR="00081A32" w:rsidRPr="00081A32">
              <w:t xml:space="preserve">Pilnīgi pabeigts LAD projekts „Zvejniekiem nepieciešamās infrastruktūras uzlabošana Skultes ostā”. </w:t>
            </w:r>
            <w:r w:rsidR="00AD0AB9" w:rsidRPr="00AD0AB9">
              <w:t xml:space="preserve">Piedaloties „ESTLAT </w:t>
            </w:r>
            <w:proofErr w:type="spellStart"/>
            <w:r w:rsidR="00AD0AB9" w:rsidRPr="00AD0AB9">
              <w:t>Harbours</w:t>
            </w:r>
            <w:proofErr w:type="spellEnd"/>
            <w:r w:rsidR="00AD0AB9" w:rsidRPr="00AD0AB9">
              <w:t xml:space="preserve">” programmas projektā, tiek izbūvēts krasta nostiprinājums un </w:t>
            </w:r>
            <w:proofErr w:type="spellStart"/>
            <w:r w:rsidR="00AD0AB9" w:rsidRPr="00AD0AB9">
              <w:t>slips</w:t>
            </w:r>
            <w:proofErr w:type="spellEnd"/>
            <w:r w:rsidR="00AD0AB9" w:rsidRPr="00AD0AB9">
              <w:t xml:space="preserve"> jahtu ostas infrastruktūras izveidei</w:t>
            </w:r>
            <w:r w:rsidR="00AD0AB9">
              <w:t>;</w:t>
            </w:r>
          </w:p>
          <w:p w14:paraId="34DB9FEB" w14:textId="06B09B03" w:rsidR="00AD0AB9" w:rsidRDefault="002D3B27" w:rsidP="00B10778">
            <w:pPr>
              <w:pStyle w:val="ListParagraph"/>
              <w:numPr>
                <w:ilvl w:val="0"/>
                <w:numId w:val="13"/>
              </w:numPr>
              <w:jc w:val="both"/>
            </w:pPr>
            <w:r>
              <w:t xml:space="preserve">2020.gadā </w:t>
            </w:r>
            <w:r w:rsidR="003613AF" w:rsidRPr="003613AF">
              <w:t>Skultes ostu apmeklēja 278 kuģi, un to kopējā bruto tonnāža veidoja 1</w:t>
            </w:r>
            <w:r w:rsidR="00CE4045">
              <w:t xml:space="preserve"> </w:t>
            </w:r>
            <w:r w:rsidR="003613AF" w:rsidRPr="003613AF">
              <w:t>059</w:t>
            </w:r>
            <w:r w:rsidR="00CE4045">
              <w:t xml:space="preserve"> </w:t>
            </w:r>
            <w:r w:rsidR="003613AF" w:rsidRPr="003613AF">
              <w:t>015 BRT. 2020. gadā ostā pavisam tika pārkrauts 968,9 tūkstoši tonnu kravas, kas ir par 36,7 tūkstošiem tonnu mazāk nekā 2019. gadā</w:t>
            </w:r>
            <w:r w:rsidR="00CE4045">
              <w:t xml:space="preserve">. </w:t>
            </w:r>
            <w:r w:rsidR="00A603F5">
              <w:t>P</w:t>
            </w:r>
            <w:r w:rsidR="00A603F5" w:rsidRPr="00A603F5">
              <w:t xml:space="preserve">abeigti ESTLAT55 projekta „ESTLAT </w:t>
            </w:r>
            <w:proofErr w:type="spellStart"/>
            <w:r w:rsidR="00A603F5" w:rsidRPr="00A603F5">
              <w:t>Harbours</w:t>
            </w:r>
            <w:proofErr w:type="spellEnd"/>
            <w:r w:rsidR="00A603F5" w:rsidRPr="00A603F5">
              <w:t>” būvdarbi un tiek turpināta projekta „Zvejnieku darba apstākļu uzlabošana Skultes ostā” būvdarbu realizācija</w:t>
            </w:r>
            <w:r w:rsidR="00537E68">
              <w:t>;</w:t>
            </w:r>
            <w:r w:rsidR="00A603F5">
              <w:t xml:space="preserve"> </w:t>
            </w:r>
          </w:p>
          <w:p w14:paraId="7EB6EC19" w14:textId="17FAD745" w:rsidR="00806B89" w:rsidRDefault="00806B89" w:rsidP="00B10778">
            <w:pPr>
              <w:pStyle w:val="ListParagraph"/>
              <w:numPr>
                <w:ilvl w:val="0"/>
                <w:numId w:val="13"/>
              </w:numPr>
              <w:jc w:val="both"/>
            </w:pPr>
            <w:r>
              <w:t>2021.</w:t>
            </w:r>
            <w:r w:rsidRPr="00806B89">
              <w:t xml:space="preserve"> gadā Skultes ostu apmeklēja 285 kuģi, kas ir par 2,52 % vairāk salīdzinot ar 2020. gadu, un to kopējā bruto tonnāža sastādīja 1 115 877 BRT. Kopumā 2021. gadā ostā tika pārkrauts 1081,1 tūkstoš tonnu kravu, kas ir par 94,2 tūkstoš tonnu vairāk salīdzinot ar 2020. gadu.</w:t>
            </w:r>
            <w:r>
              <w:t xml:space="preserve"> </w:t>
            </w:r>
            <w:r w:rsidR="004C4543">
              <w:t>T</w:t>
            </w:r>
            <w:r w:rsidR="004C4543" w:rsidRPr="004C4543">
              <w:t>urpinājās projekta “Zvejnieku darba apstākļu uzlabošana Skultes ostā” būvdarbu realizācija. Saistībā ar šo projektu 2021. gadā tika veikti zvejas kuģu piestātnes pārbūves darbi. Vienlaicīgi notika arī projekta “Skultes zvejas ostas modernizācija” realizācija, kuras ietvaros ir uzstādīts nožogojums un veikti zvejas kuģu piestātnes Nr.3 pārbūves projektēšanas darbi</w:t>
            </w:r>
            <w:r w:rsidR="00537E68">
              <w:t>;</w:t>
            </w:r>
          </w:p>
          <w:p w14:paraId="40ABB618" w14:textId="77777777" w:rsidR="00DF7E55" w:rsidRDefault="00DF7E55" w:rsidP="00B10778">
            <w:pPr>
              <w:pStyle w:val="ListParagraph"/>
              <w:numPr>
                <w:ilvl w:val="0"/>
                <w:numId w:val="13"/>
              </w:numPr>
              <w:jc w:val="both"/>
            </w:pPr>
            <w:r w:rsidRPr="00DF7E55">
              <w:t>2022. gadā Skultes ostu apmeklēja 329 kuģi, kas ir par 15,4% vairāk salīdzinot ar 2021. gadu, un to kopējā bruto tonnāža sastādīja 1 278 175 BRT, ka ir par 14,5% vairāk salīdzinot ar</w:t>
            </w:r>
            <w:r>
              <w:t xml:space="preserve"> </w:t>
            </w:r>
            <w:r w:rsidR="00CB4526" w:rsidRPr="00CB4526">
              <w:t>iepriekšējo gadu. Kopumā 2022. gadā ostā tika pārkrauts 1206,7 tūkstoš tonnu kravu, kas ir par 125,6 tūkstoš tonnu vairāk salīdzinot ar 2021. gadu</w:t>
            </w:r>
            <w:r w:rsidR="00537E68">
              <w:t>;</w:t>
            </w:r>
          </w:p>
          <w:p w14:paraId="10EAFAF6" w14:textId="40E64641" w:rsidR="00537E68" w:rsidRPr="004C0A40" w:rsidRDefault="00537E68" w:rsidP="00B10778">
            <w:pPr>
              <w:pStyle w:val="ListParagraph"/>
              <w:numPr>
                <w:ilvl w:val="0"/>
                <w:numId w:val="13"/>
              </w:numPr>
              <w:jc w:val="both"/>
            </w:pPr>
            <w:r w:rsidRPr="00537E68">
              <w:t xml:space="preserve">2023. gadā Skultes ostu apmeklēja 293 kuģi, kas ir par 10.9% mazāk, salīdzinot ar 2022. gadu, un to kopējā bruto tonnāža sastādīja 1 192 394 BRT, kas ir par 6.7% mazāk, salīdzinot ar </w:t>
            </w:r>
            <w:r w:rsidR="00971A99">
              <w:t>2022.gadu</w:t>
            </w:r>
            <w:r w:rsidRPr="00537E68">
              <w:t>, savukārt, vidējā kuģa bruto tonnāža sasniedza 4 070 BRT. Kopumā ostā tika pārkrauts 1113,7 tūkstoši tonnu kravu, kas ir par 93 tūkstošiem tonnu mazāk</w:t>
            </w:r>
            <w:r w:rsidR="00971A99">
              <w:t xml:space="preserve">, </w:t>
            </w:r>
            <w:r w:rsidRPr="00537E68">
              <w:t>salīdzinot ar 2022.gadu.</w:t>
            </w:r>
            <w:r w:rsidR="00971A99">
              <w:t xml:space="preserve"> T</w:t>
            </w:r>
            <w:r w:rsidR="00971A99" w:rsidRPr="00971A99">
              <w:t>urpinājās projekta “Skultes zvejas ostas modernizācija” realizācija, kura ietvaros tika pabeigti zvejas kuģu piestātnes Nr.3 pārbūves darbi, kā arī izbūvētas jaunas vadlīnijas zīmes. Tika izstrādāta un apstiprināta “Skultes ostas vidējā termiņa darbības stratēģija 2023.-2029. gadam”.</w:t>
            </w:r>
          </w:p>
        </w:tc>
      </w:tr>
      <w:tr w:rsidR="002A2A0B" w:rsidRPr="004C0A40" w14:paraId="0522D727" w14:textId="77777777" w:rsidTr="0011525D">
        <w:tc>
          <w:tcPr>
            <w:tcW w:w="1954" w:type="dxa"/>
          </w:tcPr>
          <w:p w14:paraId="1FE112AE" w14:textId="77777777" w:rsidR="002A2A0B" w:rsidRPr="004C0A40" w:rsidRDefault="002A2A0B" w:rsidP="00BD2269">
            <w:r w:rsidRPr="004C0A40">
              <w:rPr>
                <w:b/>
              </w:rPr>
              <w:t>Teritorijas plānojuma vai attīstības plānošanas dokumenta rezultatīvie rādītāji</w:t>
            </w:r>
            <w:r w:rsidRPr="004C0A40">
              <w:t xml:space="preserve"> (piemēram, teritorijas plānojumi – apbūvētās teritorijas, attīstības programmas – realizētie projekti u.c.)</w:t>
            </w:r>
          </w:p>
        </w:tc>
        <w:tc>
          <w:tcPr>
            <w:tcW w:w="1196" w:type="dxa"/>
          </w:tcPr>
          <w:p w14:paraId="189653B0" w14:textId="7C914A97" w:rsidR="002A2A0B" w:rsidRPr="004C0A40" w:rsidRDefault="00740CD4" w:rsidP="00BD2269">
            <w:r w:rsidRPr="00740CD4">
              <w:t>Apdzīvojuma struktūras attīstības indikatori</w:t>
            </w:r>
            <w:r>
              <w:t xml:space="preserve"> (būvatļaujas</w:t>
            </w:r>
            <w:r w:rsidR="008A4F7D">
              <w:t xml:space="preserve"> un realizēti objekti</w:t>
            </w:r>
            <w:r>
              <w:t>)</w:t>
            </w:r>
          </w:p>
        </w:tc>
        <w:tc>
          <w:tcPr>
            <w:tcW w:w="11790" w:type="dxa"/>
          </w:tcPr>
          <w:p w14:paraId="7FB3201F" w14:textId="4CB40B44" w:rsidR="00BA248C" w:rsidRDefault="00BA248C" w:rsidP="00BD2269">
            <w:r w:rsidRPr="00BA248C">
              <w:t>Saulkrastu novad</w:t>
            </w:r>
            <w:r w:rsidR="00C555BA">
              <w:t>a būvvaldē izsniedz būvatļaujas, akceptē un saskaņo projektus:</w:t>
            </w:r>
          </w:p>
          <w:p w14:paraId="7A7C0359" w14:textId="74021C0C" w:rsidR="002A2A0B" w:rsidRDefault="00BA248C" w:rsidP="00F91127">
            <w:pPr>
              <w:pStyle w:val="ListParagraph"/>
              <w:numPr>
                <w:ilvl w:val="0"/>
                <w:numId w:val="11"/>
              </w:numPr>
              <w:ind w:left="696"/>
              <w:jc w:val="both"/>
            </w:pPr>
            <w:r w:rsidRPr="00BA248C">
              <w:t xml:space="preserve">2014.gadā akceptēti un saskaņoti 95 projekti, </w:t>
            </w:r>
            <w:r w:rsidR="00C555BA">
              <w:t>i</w:t>
            </w:r>
            <w:r w:rsidR="00C555BA" w:rsidRPr="00BA248C">
              <w:t>zsniegtas 69 būvatļaujas. Izsniegti plānošanas un arhitektūras uzdevumi 78 būvobjektiem</w:t>
            </w:r>
            <w:r w:rsidR="00C555BA">
              <w:t>.</w:t>
            </w:r>
            <w:r w:rsidR="00C555BA" w:rsidRPr="00BA248C">
              <w:t xml:space="preserve"> </w:t>
            </w:r>
            <w:r w:rsidRPr="00BA248C">
              <w:t xml:space="preserve">Nozīmīgākie būvobjekti – ietve Skolas ielā, Vidrižu ielā un gājēju celiņš posmā no Pēterupes līdz </w:t>
            </w:r>
            <w:proofErr w:type="spellStart"/>
            <w:r w:rsidRPr="00BA248C">
              <w:t>V.Lāča</w:t>
            </w:r>
            <w:proofErr w:type="spellEnd"/>
            <w:r w:rsidRPr="00BA248C">
              <w:t xml:space="preserve"> ielai, ielu apgaismojuma rekonstrukcija, </w:t>
            </w:r>
            <w:proofErr w:type="spellStart"/>
            <w:r w:rsidRPr="00BA248C">
              <w:t>L.Paegles</w:t>
            </w:r>
            <w:proofErr w:type="spellEnd"/>
            <w:r w:rsidRPr="00BA248C">
              <w:t xml:space="preserve"> un </w:t>
            </w:r>
            <w:proofErr w:type="spellStart"/>
            <w:r w:rsidRPr="00BA248C">
              <w:t>A.Kalniņa</w:t>
            </w:r>
            <w:proofErr w:type="spellEnd"/>
            <w:r w:rsidRPr="00BA248C">
              <w:t xml:space="preserve"> ielas rekonstrukcija, Zivju pārstrādes ceha rekonstrukcija Upes ielā 56, remonta ceha rekonstrukcija Bērzu alejā 5A, Zvejniekciemā. Ekspluatācijā pieņemti 78 būvobjekti. Nozīmīgākie objekti: Jūras parks – peldvietas “Centrs” infrastruktūra un labiekārtojums, Ūdens saimniecības pakalpojumu būvdarbi, ietve Skolas ielā, Bērzu alejā un Atpūtas ielā, kūdras pārstrādes cehs – noliktava Skultes ielā 4</w:t>
            </w:r>
            <w:r w:rsidR="00C555BA">
              <w:t>;</w:t>
            </w:r>
          </w:p>
          <w:p w14:paraId="60462CA6" w14:textId="15687488" w:rsidR="00C555BA" w:rsidRDefault="00132B37" w:rsidP="00F91127">
            <w:pPr>
              <w:pStyle w:val="ListParagraph"/>
              <w:numPr>
                <w:ilvl w:val="0"/>
                <w:numId w:val="11"/>
              </w:numPr>
              <w:ind w:left="696"/>
              <w:jc w:val="both"/>
            </w:pPr>
            <w:r w:rsidRPr="00132B37">
              <w:t xml:space="preserve">2015.gadā </w:t>
            </w:r>
            <w:r w:rsidR="00C727A6">
              <w:t>s</w:t>
            </w:r>
            <w:r w:rsidR="00C727A6" w:rsidRPr="00132B37">
              <w:t>askaņoti 106 būvprojekti</w:t>
            </w:r>
            <w:r w:rsidR="00C727A6">
              <w:t>, i</w:t>
            </w:r>
            <w:r w:rsidR="00C727A6" w:rsidRPr="00132B37">
              <w:t>zsniegtas 109 būvatļaujas</w:t>
            </w:r>
            <w:r w:rsidR="00C727A6">
              <w:t>, kā ar</w:t>
            </w:r>
            <w:r w:rsidR="00EB5F3C">
              <w:t>ī</w:t>
            </w:r>
            <w:r w:rsidR="00C727A6">
              <w:t xml:space="preserve"> </w:t>
            </w:r>
            <w:r>
              <w:t>i</w:t>
            </w:r>
            <w:r w:rsidRPr="00132B37">
              <w:t xml:space="preserve">esniegtas un izskatītas 152 būvniecības ieceres. Lielākie būvobjekti – veikals Rīgas ielā 51, viesnīca Smilšu ielā 10A, sporta laukums pie Saulkrastu vidusskolas. Pašvaldība iesniegusi vairākus meliorācijas projektus. Ekspluatācijā pieņemti 48 būvobjekti. Lielākie būvobjekti – stadions Bērzu alejā 7, zivju apstrādes komplekss Upes ielā 56, kanalizācijas </w:t>
            </w:r>
            <w:proofErr w:type="spellStart"/>
            <w:r w:rsidRPr="00132B37">
              <w:t>spiedvads</w:t>
            </w:r>
            <w:proofErr w:type="spellEnd"/>
            <w:r w:rsidRPr="00132B37">
              <w:t xml:space="preserve"> no Upes iela 56 līdz Atpūtas ielai 1, viesnīca Rīgas ielā 28, siltumtrašu rekonstrukcija Zvejniekciemā, gājēju celiņš starp Pēterupi un Viļa Lāča ielu, meža meliorācijas sistēmas „Zaļais dambis” pārbūve</w:t>
            </w:r>
            <w:r w:rsidR="00541BEB">
              <w:t>;</w:t>
            </w:r>
          </w:p>
          <w:p w14:paraId="62322754" w14:textId="77777777" w:rsidR="00EB3A14" w:rsidRDefault="0081673E" w:rsidP="00F91127">
            <w:pPr>
              <w:pStyle w:val="ListParagraph"/>
              <w:numPr>
                <w:ilvl w:val="0"/>
                <w:numId w:val="11"/>
              </w:numPr>
              <w:ind w:left="696"/>
              <w:jc w:val="both"/>
            </w:pPr>
            <w:r>
              <w:t>2016.gadā s</w:t>
            </w:r>
            <w:r w:rsidRPr="000B7FEE">
              <w:t>askaņoti 64 būvprojekti</w:t>
            </w:r>
            <w:r>
              <w:t>, i</w:t>
            </w:r>
            <w:r w:rsidRPr="000B7FEE">
              <w:t>zsniegtas 88 būvatļaujas</w:t>
            </w:r>
            <w:r>
              <w:t>, kā arī i</w:t>
            </w:r>
            <w:r w:rsidR="000B7FEE" w:rsidRPr="000B7FEE">
              <w:t>esniegtas un izskatītas 156 būvniecības ieceres. Lielākie būvobjekti – veikals Ainažu ielā 28A, Ēka zivju produktu glabāšanai Skultes ostā, sporta laukuma pārbūve pie Saulkrastu vidusskolas, meliorācijas projekts Zvejniekciemā. Ekspluatācijā pieņemti 56 būvobjekti. Lielākie būvobjekti – veikals Rīgas ielā 51 un veikals Ainažu ielā 28A, kuģu remonta ceha pārbūve Skultes ostā, DUS operatora ēkas “Kurši” pārbūve</w:t>
            </w:r>
            <w:r w:rsidR="000401A0">
              <w:t>;</w:t>
            </w:r>
          </w:p>
          <w:p w14:paraId="6C0135DC" w14:textId="77777777" w:rsidR="000401A0" w:rsidRDefault="000401A0" w:rsidP="00F91127">
            <w:pPr>
              <w:pStyle w:val="ListParagraph"/>
              <w:numPr>
                <w:ilvl w:val="0"/>
                <w:numId w:val="11"/>
              </w:numPr>
              <w:ind w:left="696"/>
              <w:jc w:val="both"/>
            </w:pPr>
            <w:r>
              <w:t xml:space="preserve">2017.gadā </w:t>
            </w:r>
            <w:r w:rsidR="00D25FDA" w:rsidRPr="00D25FDA">
              <w:t>saskaņoti 96 būvprojekti</w:t>
            </w:r>
            <w:r w:rsidR="004D1E86">
              <w:t xml:space="preserve">, </w:t>
            </w:r>
            <w:r w:rsidR="00D25FDA" w:rsidRPr="00D25FDA">
              <w:t xml:space="preserve"> </w:t>
            </w:r>
            <w:r w:rsidR="004D1E86" w:rsidRPr="00D25FDA">
              <w:t xml:space="preserve">izsniegtas 113 būvatļaujas, </w:t>
            </w:r>
            <w:r w:rsidR="00D25FDA" w:rsidRPr="00D25FDA">
              <w:t>iesniegtas un izskatītas 229 būvniecības ieceres</w:t>
            </w:r>
            <w:r w:rsidR="004D1E86">
              <w:t xml:space="preserve">. </w:t>
            </w:r>
            <w:r w:rsidR="00D25FDA" w:rsidRPr="00D25FDA">
              <w:t>Nozīmīgākie objekti bija 6 ielu pārbūve un 2 jaunu ielu būvniecība, pirmskolas izglītības iestādes „Rūķītis” telpu pārbūve, kultūras nama „Zvejniekciems” 1. stāva telpu pārbūve, kafejnīca Kāpu ielā 1A.</w:t>
            </w:r>
            <w:r w:rsidR="00D25FDA">
              <w:t xml:space="preserve"> </w:t>
            </w:r>
            <w:r w:rsidR="00D25FDA" w:rsidRPr="00D25FDA">
              <w:t>Ekspluatācijā pieņemti 64 būvobjekti. Lielākie būvobjekti – gājēju tilts pār Aģi Zvejniekciemā, Saulkrastu vidusskolas sporta laukums, meža ceļš „Pļevnas ceļš”</w:t>
            </w:r>
            <w:r w:rsidR="004D1E86">
              <w:t>;</w:t>
            </w:r>
          </w:p>
          <w:p w14:paraId="6B98128E" w14:textId="7DBB8181" w:rsidR="004D1E86" w:rsidRDefault="00827308" w:rsidP="00B404BB">
            <w:pPr>
              <w:pStyle w:val="ListParagraph"/>
              <w:numPr>
                <w:ilvl w:val="0"/>
                <w:numId w:val="11"/>
              </w:numPr>
              <w:ind w:left="696"/>
              <w:jc w:val="both"/>
            </w:pPr>
            <w:r>
              <w:t xml:space="preserve">2018.gadā </w:t>
            </w:r>
            <w:r w:rsidR="00DE7A97" w:rsidRPr="00DE7A97">
              <w:t>saskaņoti 84 projekti, izsniegtas 94 būvatļaujas, iesniegtas un izskatītas 206 būvniecības ieceres. Nozīmīgākie projekti – saldētu zvejas produktu ražotne un kuģu piestātne Skultes ostā, ūdenssaimniecības un kanalizācijas tīklu II posma izbūve Saulkrastos un Zvejniekciemā, gājēju tilts pār Pēterupi. Ekspluatācijā pieņemti 73 objekti. Nozīmīgākie būvobjekti – ēka zvejas produktu uzglabāšanai Skultes ostā, pirmsskolas izglītības iestādes „Rūķītis” jaunais korpuss, Saulkrastu vidusskolas ēdamzāle, kafejnīca Kāpu ielā 1A, Ostas ielas pārbūve</w:t>
            </w:r>
            <w:r w:rsidR="00583479">
              <w:t>;</w:t>
            </w:r>
          </w:p>
          <w:p w14:paraId="34ED8626" w14:textId="254C65AB" w:rsidR="00A72009" w:rsidRDefault="00A72009" w:rsidP="00B404BB">
            <w:pPr>
              <w:pStyle w:val="ListParagraph"/>
              <w:numPr>
                <w:ilvl w:val="0"/>
                <w:numId w:val="11"/>
              </w:numPr>
              <w:ind w:left="696"/>
              <w:jc w:val="both"/>
            </w:pPr>
            <w:r>
              <w:t xml:space="preserve">2019.gadā </w:t>
            </w:r>
            <w:r w:rsidR="00C25A79" w:rsidRPr="00A72009">
              <w:t xml:space="preserve">saskaņoti 102 projekti, izsniegtas 100 būvatļaujas, </w:t>
            </w:r>
            <w:r w:rsidRPr="00A72009">
              <w:t>iesniegtas un izskatītas 233 būvniecības ieceres</w:t>
            </w:r>
            <w:r w:rsidR="00C25A79">
              <w:t xml:space="preserve">. </w:t>
            </w:r>
            <w:r w:rsidRPr="00A72009">
              <w:t>Nozīmīgākie projekti – autostāvvietu un ietves izbūve Ainažu ielā, Saulkrastos, Baltijas ielas pārbūve Zvejniekciemā, Aģes upes labā krasta stiprinājums, tirdzniecības ēka Rīgas ielā 54, Saulkrastos, ūdenssaimniecības pakalpojumu attīstība Saulkrastos II kārta, VI posms. Ekspluatācijā pieņemti 138 objekti. Nozīmīgākie objekti – Svētku un Pirmā iela, Akācijas ielas pārbūve, Bīriņu ielas pārbūve, Melnsila ielas pārbūve, „Ūdenssaimniecības pakalpojumu attīstības</w:t>
            </w:r>
            <w:r>
              <w:t xml:space="preserve"> </w:t>
            </w:r>
            <w:r w:rsidR="00C25A79" w:rsidRPr="00C25A79">
              <w:t>Saulkrastos” II kārtas I, II, IV un V posms; SIA „VARITA” saldētu zvejas produktu ražotne, zvejas kuģu piestātne Skultes ostā</w:t>
            </w:r>
            <w:r w:rsidR="00583479">
              <w:t>;</w:t>
            </w:r>
          </w:p>
          <w:p w14:paraId="66F886EE" w14:textId="77777777" w:rsidR="00C25A79" w:rsidRDefault="00C25A79" w:rsidP="00B404BB">
            <w:pPr>
              <w:pStyle w:val="ListParagraph"/>
              <w:numPr>
                <w:ilvl w:val="0"/>
                <w:numId w:val="11"/>
              </w:numPr>
              <w:ind w:left="696"/>
              <w:jc w:val="both"/>
            </w:pPr>
            <w:r>
              <w:t xml:space="preserve">2020.gadā </w:t>
            </w:r>
            <w:r w:rsidR="00583479" w:rsidRPr="00583479">
              <w:t xml:space="preserve">izsniegtas 106 būvatļaujas, iesniegtas un izskatītas 251 būvniecības ieceres. Nozīmīgākie projekti – Estrādes kompleksa un </w:t>
            </w:r>
            <w:proofErr w:type="spellStart"/>
            <w:r w:rsidR="00583479" w:rsidRPr="00583479">
              <w:t>Neibādes</w:t>
            </w:r>
            <w:proofErr w:type="spellEnd"/>
            <w:r w:rsidR="00583479" w:rsidRPr="00583479">
              <w:t xml:space="preserve"> parka labiekārtojums, asfaltēta velo trase un aktīvās atpūtas parks Noliktavas ielā 10, Būvmateriālu veikala “Kurši” pārbūve. Ekspluatācijā pieņemti 96 objekti. Nozīmīgākie objekti – Upes ielas un Baltijas ielas pārbūve, Ūdenssaimniecības pakalpojumu attīstība Saulkrastos II, III, VI un VII kārtas posmi, tirdzniecības ēka Rīgas ielā 54, Saulkrastos</w:t>
            </w:r>
            <w:r w:rsidR="00583479">
              <w:t>;</w:t>
            </w:r>
          </w:p>
          <w:p w14:paraId="476C9D88" w14:textId="7D0E52AA" w:rsidR="008D4A10" w:rsidRDefault="005441BA" w:rsidP="00B404BB">
            <w:pPr>
              <w:pStyle w:val="ListParagraph"/>
              <w:numPr>
                <w:ilvl w:val="0"/>
                <w:numId w:val="11"/>
              </w:numPr>
              <w:ind w:left="696"/>
              <w:jc w:val="both"/>
            </w:pPr>
            <w:r w:rsidRPr="005441BA">
              <w:t xml:space="preserve">2021. gadā </w:t>
            </w:r>
            <w:r w:rsidR="008D4A10">
              <w:t>izsniegtas</w:t>
            </w:r>
            <w:r w:rsidR="008D4A10" w:rsidRPr="005441BA">
              <w:t xml:space="preserve"> 146 būvatļaujas: </w:t>
            </w:r>
          </w:p>
          <w:p w14:paraId="2CE44CCA" w14:textId="77777777" w:rsidR="008D4A10" w:rsidRDefault="008D4A10" w:rsidP="001F0496">
            <w:pPr>
              <w:pStyle w:val="ListParagraph"/>
              <w:numPr>
                <w:ilvl w:val="0"/>
                <w:numId w:val="10"/>
              </w:numPr>
              <w:jc w:val="both"/>
            </w:pPr>
            <w:r w:rsidRPr="005441BA">
              <w:t>Saulkrastu teritorijā 114 būvatļaujas</w:t>
            </w:r>
            <w:r>
              <w:t>;</w:t>
            </w:r>
          </w:p>
          <w:p w14:paraId="4D62A7D1" w14:textId="25F7B287" w:rsidR="008D4A10" w:rsidRDefault="008D4A10" w:rsidP="001F0496">
            <w:pPr>
              <w:pStyle w:val="ListParagraph"/>
              <w:numPr>
                <w:ilvl w:val="0"/>
                <w:numId w:val="10"/>
              </w:numPr>
              <w:jc w:val="both"/>
            </w:pPr>
            <w:r w:rsidRPr="005441BA">
              <w:t xml:space="preserve">Sējas teritorijā (no 01.07.2021.) 32 būvatļaujas. </w:t>
            </w:r>
          </w:p>
          <w:p w14:paraId="0967504E" w14:textId="6DAD1709" w:rsidR="00E1474E" w:rsidRDefault="00901A62" w:rsidP="0010677A">
            <w:pPr>
              <w:pStyle w:val="ListParagraph"/>
              <w:jc w:val="both"/>
            </w:pPr>
            <w:r w:rsidRPr="00901A62">
              <w:t>Saulkrastu novada pašvaldībā</w:t>
            </w:r>
            <w:r>
              <w:t xml:space="preserve"> </w:t>
            </w:r>
            <w:r w:rsidR="005441BA" w:rsidRPr="005441BA">
              <w:t xml:space="preserve">iesniegtas 359 būvniecības ieceres (paskaidrojuma raksti, apliecinājuma kartes, būvniecības iesniegumi): </w:t>
            </w:r>
          </w:p>
          <w:p w14:paraId="7DF47B16" w14:textId="77777777" w:rsidR="00E1474E" w:rsidRDefault="005441BA" w:rsidP="001F0496">
            <w:pPr>
              <w:pStyle w:val="ListParagraph"/>
              <w:numPr>
                <w:ilvl w:val="0"/>
                <w:numId w:val="10"/>
              </w:numPr>
              <w:jc w:val="both"/>
            </w:pPr>
            <w:r w:rsidRPr="005441BA">
              <w:t xml:space="preserve">Saulkrastu teritorijā 283 ieceres; </w:t>
            </w:r>
          </w:p>
          <w:p w14:paraId="05B20BFB" w14:textId="77777777" w:rsidR="00E1474E" w:rsidRDefault="005441BA" w:rsidP="001F0496">
            <w:pPr>
              <w:pStyle w:val="ListParagraph"/>
              <w:numPr>
                <w:ilvl w:val="0"/>
                <w:numId w:val="10"/>
              </w:numPr>
              <w:jc w:val="both"/>
            </w:pPr>
            <w:r w:rsidRPr="005441BA">
              <w:t xml:space="preserve">Sējas teritorijā (no 01.07.2021.) 76 ieceres. </w:t>
            </w:r>
          </w:p>
          <w:p w14:paraId="2A85BF2C" w14:textId="77777777" w:rsidR="00901A62" w:rsidRDefault="005441BA" w:rsidP="00866718">
            <w:pPr>
              <w:ind w:left="696"/>
              <w:jc w:val="both"/>
            </w:pPr>
            <w:r w:rsidRPr="005441BA">
              <w:t xml:space="preserve">Visvairāk būvēts tiek Saulkrastu pilsētas teritorijā, kas atrodas starp </w:t>
            </w:r>
            <w:proofErr w:type="spellStart"/>
            <w:r w:rsidRPr="005441BA">
              <w:t>Inčupi</w:t>
            </w:r>
            <w:proofErr w:type="spellEnd"/>
            <w:r w:rsidRPr="005441BA">
              <w:t xml:space="preserve"> un Pēterupi, bet Saulkrastu pagasta teritorijā – Zvejniekciemā. </w:t>
            </w:r>
          </w:p>
          <w:p w14:paraId="68182ECA" w14:textId="02C7EA0E" w:rsidR="00583479" w:rsidRDefault="005441BA" w:rsidP="00866718">
            <w:pPr>
              <w:ind w:left="696"/>
              <w:jc w:val="both"/>
            </w:pPr>
            <w:r w:rsidRPr="005441BA">
              <w:t xml:space="preserve">Nozīmīgākie 2021. gada būvniecības projekti: Bērnu rotaļu laukums </w:t>
            </w:r>
            <w:proofErr w:type="spellStart"/>
            <w:r w:rsidRPr="005441BA">
              <w:t>Neibādes</w:t>
            </w:r>
            <w:proofErr w:type="spellEnd"/>
            <w:r w:rsidRPr="005441BA">
              <w:t xml:space="preserve"> ielā 2, Saulkrastos (Meža parkā);  Peldvietas “Centrs” labiekārtojums Raiņa ielā; VUGD depo jaunbūve Rīgas ielā 86B; Zvejas kuģu piestātnes pārbūve un Ziemeļu piestātnes Nr.2 pārbūve Skultes ostā; Pašvaldības autoceļš “Kultūras nams Loja - </w:t>
            </w:r>
            <w:proofErr w:type="spellStart"/>
            <w:r w:rsidRPr="005441BA">
              <w:t>Kalnalapiņas</w:t>
            </w:r>
            <w:proofErr w:type="spellEnd"/>
            <w:r w:rsidRPr="005441BA">
              <w:t xml:space="preserve">” un pievedceļš Sējas novada pašvaldībai, Lojā (Sējas pagasta, Lojas ciema labiekārtošana). Ekspluatācijā pieņemti 162 objekti. Nozīmīgākie objekti, kas pieņemti ekspluatācijā 2021. gadā: Saulkrastu estrādes un </w:t>
            </w:r>
            <w:proofErr w:type="spellStart"/>
            <w:r w:rsidRPr="005441BA">
              <w:t>Neibādes</w:t>
            </w:r>
            <w:proofErr w:type="spellEnd"/>
            <w:r w:rsidRPr="005441BA">
              <w:t xml:space="preserve"> parka atjaunošana; Lojas kultūras nams, Sējas pagastā; </w:t>
            </w:r>
            <w:proofErr w:type="spellStart"/>
            <w:r w:rsidRPr="005441BA">
              <w:t>Multifunkcionāla</w:t>
            </w:r>
            <w:proofErr w:type="spellEnd"/>
            <w:r w:rsidRPr="005441BA">
              <w:t xml:space="preserve"> </w:t>
            </w:r>
            <w:proofErr w:type="spellStart"/>
            <w:r w:rsidRPr="005441BA">
              <w:t>velotrase</w:t>
            </w:r>
            <w:proofErr w:type="spellEnd"/>
            <w:r w:rsidRPr="005441BA">
              <w:t xml:space="preserve"> Pabažos, Sējas pagastā; Autostāvvietas un gājēju ietve Ainažu ielā, Saulkrastos; Tilts pār Pēterupi Liepu iela, Saulkrastos; Gājēju un velosipēdistu celiņš Loja – Murjāņi, Sējas pagastā; Saulkrastu novada Sociālā dienesta telpu atjaunošana; Kravas laukums Skultes ostā</w:t>
            </w:r>
            <w:r w:rsidR="007E4BEF">
              <w:t xml:space="preserve">; </w:t>
            </w:r>
            <w:r w:rsidRPr="005441BA">
              <w:t>Murjāņu sporta ģimnāzijas stadiona atjaunošana</w:t>
            </w:r>
            <w:r w:rsidR="007E4BEF">
              <w:t>;</w:t>
            </w:r>
          </w:p>
          <w:p w14:paraId="49583694" w14:textId="77777777" w:rsidR="007E4BEF" w:rsidRDefault="009B0D4E" w:rsidP="00B404BB">
            <w:pPr>
              <w:pStyle w:val="ListParagraph"/>
              <w:numPr>
                <w:ilvl w:val="0"/>
                <w:numId w:val="12"/>
              </w:numPr>
              <w:ind w:left="696"/>
              <w:jc w:val="both"/>
            </w:pPr>
            <w:r>
              <w:t xml:space="preserve">2022.gadā </w:t>
            </w:r>
            <w:r w:rsidR="00863037" w:rsidRPr="00863037">
              <w:t>pieņemti 2</w:t>
            </w:r>
            <w:r w:rsidR="00863037">
              <w:t>80</w:t>
            </w:r>
            <w:r w:rsidR="00863037" w:rsidRPr="00863037">
              <w:t xml:space="preserve"> lēmumi par būvju būvniecību</w:t>
            </w:r>
            <w:r w:rsidR="00863037">
              <w:t>;</w:t>
            </w:r>
          </w:p>
          <w:p w14:paraId="08BA46D9" w14:textId="2525D2BA" w:rsidR="00863037" w:rsidRDefault="00863037" w:rsidP="00B404BB">
            <w:pPr>
              <w:pStyle w:val="ListParagraph"/>
              <w:numPr>
                <w:ilvl w:val="0"/>
                <w:numId w:val="12"/>
              </w:numPr>
              <w:ind w:left="696"/>
              <w:jc w:val="both"/>
            </w:pPr>
            <w:r>
              <w:t xml:space="preserve">2023.gadā </w:t>
            </w:r>
            <w:r w:rsidRPr="00863037">
              <w:t xml:space="preserve">pieņemti </w:t>
            </w:r>
            <w:r w:rsidR="005F49BA">
              <w:t xml:space="preserve">sekojošie </w:t>
            </w:r>
            <w:r w:rsidRPr="00863037">
              <w:t xml:space="preserve">lēmumi par </w:t>
            </w:r>
            <w:r w:rsidR="00302A5B">
              <w:t>paskaidrojuma rakstiem</w:t>
            </w:r>
            <w:r w:rsidR="005F49BA">
              <w:t>:</w:t>
            </w:r>
          </w:p>
          <w:p w14:paraId="22417B35" w14:textId="77777777" w:rsidR="005F49BA" w:rsidRDefault="00BF2F7B" w:rsidP="001F0496">
            <w:pPr>
              <w:pStyle w:val="ListParagraph"/>
              <w:numPr>
                <w:ilvl w:val="0"/>
                <w:numId w:val="10"/>
              </w:numPr>
              <w:jc w:val="both"/>
            </w:pPr>
            <w:r>
              <w:t>112 – ieceres stadijā;</w:t>
            </w:r>
          </w:p>
          <w:p w14:paraId="0E8369DE" w14:textId="77777777" w:rsidR="00BF2F7B" w:rsidRDefault="00BF2F7B" w:rsidP="001F0496">
            <w:pPr>
              <w:pStyle w:val="ListParagraph"/>
              <w:numPr>
                <w:ilvl w:val="0"/>
                <w:numId w:val="10"/>
              </w:numPr>
              <w:jc w:val="both"/>
            </w:pPr>
            <w:r>
              <w:t>95 – būvdarbu uzsākšanas stadijā;</w:t>
            </w:r>
          </w:p>
          <w:p w14:paraId="7F2F598A" w14:textId="77777777" w:rsidR="00BF2F7B" w:rsidRDefault="00302A5B" w:rsidP="001F0496">
            <w:pPr>
              <w:pStyle w:val="ListParagraph"/>
              <w:numPr>
                <w:ilvl w:val="0"/>
                <w:numId w:val="10"/>
              </w:numPr>
              <w:jc w:val="both"/>
            </w:pPr>
            <w:r>
              <w:t>104 – būvdarbu pabeigšanas stadijā.</w:t>
            </w:r>
          </w:p>
          <w:p w14:paraId="7BBC62AF" w14:textId="1C7A6929" w:rsidR="0098152D" w:rsidRPr="004C0A40" w:rsidRDefault="0098152D" w:rsidP="00F91127">
            <w:pPr>
              <w:ind w:left="786"/>
              <w:jc w:val="both"/>
            </w:pPr>
            <w:r>
              <w:t xml:space="preserve">Izsniegtas </w:t>
            </w:r>
            <w:r w:rsidR="000909F6">
              <w:t xml:space="preserve">96 </w:t>
            </w:r>
            <w:r>
              <w:t>būvatļaujas</w:t>
            </w:r>
            <w:r w:rsidR="000909F6">
              <w:t xml:space="preserve">, </w:t>
            </w:r>
            <w:r w:rsidR="000909F6" w:rsidRPr="000909F6">
              <w:t>ekspluatācijā pieņemt</w:t>
            </w:r>
            <w:r w:rsidR="000909F6">
              <w:t>i</w:t>
            </w:r>
            <w:r w:rsidR="000909F6" w:rsidRPr="000909F6">
              <w:t xml:space="preserve"> 347 objekti</w:t>
            </w:r>
            <w:r w:rsidR="000909F6">
              <w:t>.</w:t>
            </w:r>
          </w:p>
        </w:tc>
      </w:tr>
    </w:tbl>
    <w:p w14:paraId="24A4A526" w14:textId="77777777" w:rsidR="000D0697" w:rsidRPr="004C0A40" w:rsidRDefault="000D0697" w:rsidP="000D0697"/>
    <w:p w14:paraId="5B605C33" w14:textId="239CAE4A" w:rsidR="000D0697" w:rsidRPr="004C0A40" w:rsidRDefault="000D0697" w:rsidP="000D0697">
      <w:r w:rsidRPr="004C0A40">
        <w:t>Secinājumi (analītisks paplašināts izvērtējums):</w:t>
      </w:r>
      <w:r w:rsidR="00C513BB">
        <w:t xml:space="preserve"> </w:t>
      </w:r>
    </w:p>
    <w:p w14:paraId="1ABDEF9D" w14:textId="77777777" w:rsidR="000D0697" w:rsidRPr="004C0A40" w:rsidRDefault="000D0697" w:rsidP="000D0697"/>
    <w:p w14:paraId="5C786356" w14:textId="77777777" w:rsidR="006C2FB1" w:rsidRPr="00E360A0" w:rsidRDefault="006C2FB1" w:rsidP="006C2FB1">
      <w:pPr>
        <w:jc w:val="both"/>
      </w:pPr>
      <w:r w:rsidRPr="00E360A0">
        <w:t xml:space="preserve">Novadā pieauga izmešu emitējošo iekārtu skaits. Palielinoties kurināmā patēriņam (dabas gāze) un izmantojot, sākot ar 2021.gadu jauno kurināmā veidu – šķeldu, pieauga oglekļa dioksīda emisijas, bet vairs netiek izmantots tāds kurināmā veids kā ogle, kas piesārņo vidi vairāk par dabas gāzi un šķeldu. Kopumā novadā samazinājās sēra dioksīda un slāpekļa dioksīda emisijas. Pieauga cieto daļiņu emisijas, kas ir skaidrojams ar jaunā kurināmā veida (šķelda) izmantošanu. </w:t>
      </w:r>
    </w:p>
    <w:p w14:paraId="1187B12A" w14:textId="77777777" w:rsidR="006C2FB1" w:rsidRPr="00E360A0" w:rsidRDefault="006C2FB1" w:rsidP="006C2FB1">
      <w:pPr>
        <w:jc w:val="both"/>
      </w:pPr>
      <w:r w:rsidRPr="00E360A0">
        <w:t xml:space="preserve">Upju, kuras tek novadam cauri,  stāvoklis nav pasliktinājies – saskaņā ar Gaujas upju baseinu apgabala apsaimniekošanas plānu un plūdu riska pārvaldības plānu 2022. – 2027. gadam ir konstatēti uzlabojumi vai bez izmaiņām. Paraugu ņemšana no oficiālajām peldvietām Saulkrastu novadā tiek veikta regulāri, un ir atļauts peldēties. Saskaņā ar analīžu rezultātiem, tika secināts, ka Saulkrastu centra peldvietas ūdens kvalitātes mikrobioloģiskie rādītāji ir uzlabojušies.  </w:t>
      </w:r>
    </w:p>
    <w:p w14:paraId="1DA44059" w14:textId="77777777" w:rsidR="006C2FB1" w:rsidRPr="00E360A0" w:rsidRDefault="006C2FB1" w:rsidP="006C2FB1">
      <w:pPr>
        <w:jc w:val="both"/>
      </w:pPr>
      <w:r w:rsidRPr="00E360A0">
        <w:t>Realizētie ūdenssaimniecības projekti novērš potenciālos draudus piesārņot vidi, un par to liecina statistika, kurā parādās, ka  pieaugot ūdeņu novadīšanas vietu skaitam, vidē netiek novadīti neattīrītie notekūdeņi – ir veikta vai pirmējā vai otrējā attīrīšana.</w:t>
      </w:r>
    </w:p>
    <w:p w14:paraId="414550A0" w14:textId="77777777" w:rsidR="006C2FB1" w:rsidRPr="00E360A0" w:rsidRDefault="006C2FB1" w:rsidP="006C2FB1">
      <w:pPr>
        <w:jc w:val="both"/>
      </w:pPr>
      <w:r w:rsidRPr="00E360A0">
        <w:t>Skultes osta tiek nepārtraukti attīstīta – līdz 2022.gada, kuģu skaits un kravu apgrozījums katru gadu pieauga, tiek veikti dažāda veida projekti, kas vērsti uz ostas attīstību. Novadā pieauga ekonomiski aktīvo uzņēmumu skaits.</w:t>
      </w:r>
    </w:p>
    <w:p w14:paraId="1B32F01B" w14:textId="77777777" w:rsidR="006C2FB1" w:rsidRPr="00E360A0" w:rsidRDefault="006C2FB1" w:rsidP="006C2FB1">
      <w:pPr>
        <w:jc w:val="both"/>
      </w:pPr>
      <w:r w:rsidRPr="00E360A0">
        <w:t>Pieauga radīto un savākto atkritumu daudzums (gan bīstamajiem, gan sadzīves atkritumiem), bet tas var būt saistīts ar uzlabojošos statistiku un uzskaiti, kā arī uzskaites sistēmas izmaiņām.</w:t>
      </w:r>
    </w:p>
    <w:p w14:paraId="039E20C5" w14:textId="64047024" w:rsidR="000D0697" w:rsidRDefault="00024549" w:rsidP="000D0697">
      <w:r>
        <w:t xml:space="preserve">Kopumā var secināt, ka Saulkrastu </w:t>
      </w:r>
      <w:r w:rsidRPr="00024549">
        <w:t>novada vides stāvok</w:t>
      </w:r>
      <w:r>
        <w:t>lis ir uzlabojies.</w:t>
      </w:r>
    </w:p>
    <w:p w14:paraId="0538F326" w14:textId="77777777" w:rsidR="00024549" w:rsidRDefault="00024549" w:rsidP="000D0697"/>
    <w:p w14:paraId="1E7D50D9" w14:textId="77777777" w:rsidR="00024549" w:rsidRPr="004C0A40" w:rsidRDefault="00024549" w:rsidP="000D0697"/>
    <w:p w14:paraId="35542DA1" w14:textId="77777777" w:rsidR="000D0697" w:rsidRPr="004C0A40" w:rsidRDefault="000D0697" w:rsidP="000D0697">
      <w:pPr>
        <w:ind w:left="720" w:firstLine="720"/>
      </w:pPr>
    </w:p>
    <w:p w14:paraId="79675B44" w14:textId="77777777" w:rsidR="000D0697" w:rsidRPr="004C0A40" w:rsidRDefault="000D0697" w:rsidP="000D0697">
      <w:pPr>
        <w:ind w:left="720" w:firstLine="720"/>
      </w:pPr>
    </w:p>
    <w:p w14:paraId="761AF121" w14:textId="45761D08" w:rsidR="000D0697" w:rsidRPr="00465D08" w:rsidRDefault="00487803" w:rsidP="00E24A6A">
      <w:r>
        <w:t xml:space="preserve">Pārskatu sagatavoja </w:t>
      </w:r>
      <w:r w:rsidRPr="004C0A40">
        <w:t>SIA “Vides konsultāciju birojs”</w:t>
      </w:r>
      <w:r>
        <w:t xml:space="preserve"> vides speciāliste </w:t>
      </w:r>
      <w:proofErr w:type="spellStart"/>
      <w:r>
        <w:t>K.Mežapuķe</w:t>
      </w:r>
      <w:proofErr w:type="spellEnd"/>
    </w:p>
    <w:sectPr w:rsidR="000D0697" w:rsidRPr="00465D08" w:rsidSect="0075663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3E61" w14:textId="77777777" w:rsidR="00731D5B" w:rsidRPr="004C0A40" w:rsidRDefault="00731D5B" w:rsidP="00E24A6A">
      <w:r w:rsidRPr="004C0A40">
        <w:separator/>
      </w:r>
    </w:p>
  </w:endnote>
  <w:endnote w:type="continuationSeparator" w:id="0">
    <w:p w14:paraId="50C001D6" w14:textId="77777777" w:rsidR="00731D5B" w:rsidRPr="004C0A40" w:rsidRDefault="00731D5B" w:rsidP="00E24A6A">
      <w:r w:rsidRPr="004C0A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ylfaen">
    <w:panose1 w:val="010A0502050306030303"/>
    <w:charset w:val="BA"/>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088D" w14:textId="77777777" w:rsidR="00731D5B" w:rsidRPr="004C0A40" w:rsidRDefault="00731D5B" w:rsidP="00E24A6A">
      <w:r w:rsidRPr="004C0A40">
        <w:separator/>
      </w:r>
    </w:p>
  </w:footnote>
  <w:footnote w:type="continuationSeparator" w:id="0">
    <w:p w14:paraId="0470A213" w14:textId="77777777" w:rsidR="00731D5B" w:rsidRPr="004C0A40" w:rsidRDefault="00731D5B" w:rsidP="00E24A6A">
      <w:r w:rsidRPr="004C0A40">
        <w:continuationSeparator/>
      </w:r>
    </w:p>
  </w:footnote>
  <w:footnote w:id="1">
    <w:p w14:paraId="1EF9F075" w14:textId="6567385C" w:rsidR="0062303F" w:rsidRDefault="0062303F">
      <w:pPr>
        <w:pStyle w:val="FootnoteText"/>
      </w:pPr>
      <w:r>
        <w:rPr>
          <w:rStyle w:val="FootnoteReference"/>
        </w:rPr>
        <w:footnoteRef/>
      </w:r>
      <w:r>
        <w:t xml:space="preserve"> </w:t>
      </w:r>
      <w:r w:rsidR="00707D54">
        <w:t xml:space="preserve">Informācijas avots: </w:t>
      </w:r>
      <w:r w:rsidR="00707D54" w:rsidRPr="00707D54">
        <w:t>https://videscentrs.lvgmc.lv/lapas/zemes-dzilu-informacijas-sistema</w:t>
      </w:r>
    </w:p>
  </w:footnote>
  <w:footnote w:id="2">
    <w:p w14:paraId="3AC98DBF" w14:textId="3CC12C67" w:rsidR="006665B8" w:rsidRPr="004C0A40" w:rsidRDefault="006665B8">
      <w:pPr>
        <w:pStyle w:val="FootnoteText"/>
      </w:pPr>
      <w:r w:rsidRPr="004C0A40">
        <w:rPr>
          <w:rStyle w:val="FootnoteReference"/>
        </w:rPr>
        <w:footnoteRef/>
      </w:r>
      <w:r w:rsidRPr="004C0A40">
        <w:t xml:space="preserve"> Informācijas avots: https://stat.gov.lv/lv/statistikas-temas/noz/mezsaimnieciba/tabulas/mep051-inventarizeto-meza-zemju-platibu-sadalijums-pa?themeCode=ME</w:t>
      </w:r>
    </w:p>
  </w:footnote>
  <w:footnote w:id="3">
    <w:p w14:paraId="5ABAB639" w14:textId="1DF7660D" w:rsidR="003B517F" w:rsidRDefault="003B517F">
      <w:pPr>
        <w:pStyle w:val="FootnoteText"/>
      </w:pPr>
      <w:r>
        <w:rPr>
          <w:rStyle w:val="FootnoteReference"/>
        </w:rPr>
        <w:footnoteRef/>
      </w:r>
      <w:r>
        <w:t xml:space="preserve"> Informācijas avots: </w:t>
      </w:r>
      <w:r w:rsidRPr="003B517F">
        <w:t>https://klimats.meteo.lv/klimats_latvija/pasvaldibu_apskati/novads/saulkrastu_novads/</w:t>
      </w:r>
    </w:p>
  </w:footnote>
  <w:footnote w:id="4">
    <w:p w14:paraId="661B6C68" w14:textId="51BB42E1" w:rsidR="00CC5D32" w:rsidRDefault="00CC5D32">
      <w:pPr>
        <w:pStyle w:val="FootnoteText"/>
      </w:pPr>
      <w:r w:rsidRPr="004C0A40">
        <w:rPr>
          <w:rStyle w:val="FootnoteReference"/>
        </w:rPr>
        <w:footnoteRef/>
      </w:r>
      <w:r w:rsidRPr="004C0A40">
        <w:t xml:space="preserve"> Informācijas avots: https://raim.gov.lv/?spatvk=47000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79F"/>
    <w:multiLevelType w:val="hybridMultilevel"/>
    <w:tmpl w:val="239EA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206199"/>
    <w:multiLevelType w:val="hybridMultilevel"/>
    <w:tmpl w:val="D07C9B28"/>
    <w:lvl w:ilvl="0" w:tplc="0409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B740287"/>
    <w:multiLevelType w:val="hybridMultilevel"/>
    <w:tmpl w:val="30D25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D774F9"/>
    <w:multiLevelType w:val="hybridMultilevel"/>
    <w:tmpl w:val="975C4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EB0E79"/>
    <w:multiLevelType w:val="hybridMultilevel"/>
    <w:tmpl w:val="E6584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AF5F52"/>
    <w:multiLevelType w:val="hybridMultilevel"/>
    <w:tmpl w:val="2406447E"/>
    <w:lvl w:ilvl="0" w:tplc="04090003">
      <w:start w:val="1"/>
      <w:numFmt w:val="bullet"/>
      <w:lvlText w:val="o"/>
      <w:lvlJc w:val="left"/>
      <w:pPr>
        <w:ind w:left="1416" w:hanging="360"/>
      </w:pPr>
      <w:rPr>
        <w:rFonts w:ascii="Courier New" w:hAnsi="Courier New" w:cs="Courier New" w:hint="default"/>
      </w:rPr>
    </w:lvl>
    <w:lvl w:ilvl="1" w:tplc="04260003" w:tentative="1">
      <w:start w:val="1"/>
      <w:numFmt w:val="bullet"/>
      <w:lvlText w:val="o"/>
      <w:lvlJc w:val="left"/>
      <w:pPr>
        <w:ind w:left="2136" w:hanging="360"/>
      </w:pPr>
      <w:rPr>
        <w:rFonts w:ascii="Courier New" w:hAnsi="Courier New" w:cs="Courier New" w:hint="default"/>
      </w:rPr>
    </w:lvl>
    <w:lvl w:ilvl="2" w:tplc="04260005" w:tentative="1">
      <w:start w:val="1"/>
      <w:numFmt w:val="bullet"/>
      <w:lvlText w:val=""/>
      <w:lvlJc w:val="left"/>
      <w:pPr>
        <w:ind w:left="2856" w:hanging="360"/>
      </w:pPr>
      <w:rPr>
        <w:rFonts w:ascii="Wingdings" w:hAnsi="Wingdings" w:hint="default"/>
      </w:rPr>
    </w:lvl>
    <w:lvl w:ilvl="3" w:tplc="04260001" w:tentative="1">
      <w:start w:val="1"/>
      <w:numFmt w:val="bullet"/>
      <w:lvlText w:val=""/>
      <w:lvlJc w:val="left"/>
      <w:pPr>
        <w:ind w:left="3576" w:hanging="360"/>
      </w:pPr>
      <w:rPr>
        <w:rFonts w:ascii="Symbol" w:hAnsi="Symbol" w:hint="default"/>
      </w:rPr>
    </w:lvl>
    <w:lvl w:ilvl="4" w:tplc="04260003" w:tentative="1">
      <w:start w:val="1"/>
      <w:numFmt w:val="bullet"/>
      <w:lvlText w:val="o"/>
      <w:lvlJc w:val="left"/>
      <w:pPr>
        <w:ind w:left="4296" w:hanging="360"/>
      </w:pPr>
      <w:rPr>
        <w:rFonts w:ascii="Courier New" w:hAnsi="Courier New" w:cs="Courier New" w:hint="default"/>
      </w:rPr>
    </w:lvl>
    <w:lvl w:ilvl="5" w:tplc="04260005" w:tentative="1">
      <w:start w:val="1"/>
      <w:numFmt w:val="bullet"/>
      <w:lvlText w:val=""/>
      <w:lvlJc w:val="left"/>
      <w:pPr>
        <w:ind w:left="5016" w:hanging="360"/>
      </w:pPr>
      <w:rPr>
        <w:rFonts w:ascii="Wingdings" w:hAnsi="Wingdings" w:hint="default"/>
      </w:rPr>
    </w:lvl>
    <w:lvl w:ilvl="6" w:tplc="04260001" w:tentative="1">
      <w:start w:val="1"/>
      <w:numFmt w:val="bullet"/>
      <w:lvlText w:val=""/>
      <w:lvlJc w:val="left"/>
      <w:pPr>
        <w:ind w:left="5736" w:hanging="360"/>
      </w:pPr>
      <w:rPr>
        <w:rFonts w:ascii="Symbol" w:hAnsi="Symbol" w:hint="default"/>
      </w:rPr>
    </w:lvl>
    <w:lvl w:ilvl="7" w:tplc="04260003" w:tentative="1">
      <w:start w:val="1"/>
      <w:numFmt w:val="bullet"/>
      <w:lvlText w:val="o"/>
      <w:lvlJc w:val="left"/>
      <w:pPr>
        <w:ind w:left="6456" w:hanging="360"/>
      </w:pPr>
      <w:rPr>
        <w:rFonts w:ascii="Courier New" w:hAnsi="Courier New" w:cs="Courier New" w:hint="default"/>
      </w:rPr>
    </w:lvl>
    <w:lvl w:ilvl="8" w:tplc="04260005" w:tentative="1">
      <w:start w:val="1"/>
      <w:numFmt w:val="bullet"/>
      <w:lvlText w:val=""/>
      <w:lvlJc w:val="left"/>
      <w:pPr>
        <w:ind w:left="7176" w:hanging="360"/>
      </w:pPr>
      <w:rPr>
        <w:rFonts w:ascii="Wingdings" w:hAnsi="Wingdings" w:hint="default"/>
      </w:rPr>
    </w:lvl>
  </w:abstractNum>
  <w:abstractNum w:abstractNumId="6" w15:restartNumberingAfterBreak="0">
    <w:nsid w:val="37D4110B"/>
    <w:multiLevelType w:val="hybridMultilevel"/>
    <w:tmpl w:val="23CCA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6925D3"/>
    <w:multiLevelType w:val="hybridMultilevel"/>
    <w:tmpl w:val="7902C714"/>
    <w:lvl w:ilvl="0" w:tplc="0426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8" w15:restartNumberingAfterBreak="0">
    <w:nsid w:val="398312D7"/>
    <w:multiLevelType w:val="hybridMultilevel"/>
    <w:tmpl w:val="E40E9B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3A488F"/>
    <w:multiLevelType w:val="hybridMultilevel"/>
    <w:tmpl w:val="B994DBF0"/>
    <w:lvl w:ilvl="0" w:tplc="0426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0" w15:restartNumberingAfterBreak="0">
    <w:nsid w:val="534B1ED9"/>
    <w:multiLevelType w:val="hybridMultilevel"/>
    <w:tmpl w:val="2CE006E6"/>
    <w:lvl w:ilvl="0" w:tplc="0409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1831ABB"/>
    <w:multiLevelType w:val="hybridMultilevel"/>
    <w:tmpl w:val="46F47EB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6E592A12"/>
    <w:multiLevelType w:val="hybridMultilevel"/>
    <w:tmpl w:val="3E8E60EA"/>
    <w:lvl w:ilvl="0" w:tplc="04090003">
      <w:start w:val="1"/>
      <w:numFmt w:val="bullet"/>
      <w:lvlText w:val="o"/>
      <w:lvlJc w:val="left"/>
      <w:pPr>
        <w:ind w:left="1506" w:hanging="360"/>
      </w:pPr>
      <w:rPr>
        <w:rFonts w:ascii="Courier New" w:hAnsi="Courier New" w:cs="Courier New"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3" w15:restartNumberingAfterBreak="0">
    <w:nsid w:val="79AA3ED4"/>
    <w:multiLevelType w:val="hybridMultilevel"/>
    <w:tmpl w:val="A482A204"/>
    <w:lvl w:ilvl="0" w:tplc="2B105BA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933010920">
    <w:abstractNumId w:val="13"/>
  </w:num>
  <w:num w:numId="2" w16cid:durableId="1758672340">
    <w:abstractNumId w:val="6"/>
  </w:num>
  <w:num w:numId="3" w16cid:durableId="1031537854">
    <w:abstractNumId w:val="2"/>
  </w:num>
  <w:num w:numId="4" w16cid:durableId="82340766">
    <w:abstractNumId w:val="11"/>
  </w:num>
  <w:num w:numId="5" w16cid:durableId="1189561529">
    <w:abstractNumId w:val="8"/>
  </w:num>
  <w:num w:numId="6" w16cid:durableId="1388996631">
    <w:abstractNumId w:val="3"/>
  </w:num>
  <w:num w:numId="7" w16cid:durableId="965309961">
    <w:abstractNumId w:val="1"/>
  </w:num>
  <w:num w:numId="8" w16cid:durableId="1964993474">
    <w:abstractNumId w:val="5"/>
  </w:num>
  <w:num w:numId="9" w16cid:durableId="1132476771">
    <w:abstractNumId w:val="10"/>
  </w:num>
  <w:num w:numId="10" w16cid:durableId="476335148">
    <w:abstractNumId w:val="12"/>
  </w:num>
  <w:num w:numId="11" w16cid:durableId="1442333445">
    <w:abstractNumId w:val="9"/>
  </w:num>
  <w:num w:numId="12" w16cid:durableId="1311442097">
    <w:abstractNumId w:val="7"/>
  </w:num>
  <w:num w:numId="13" w16cid:durableId="2067871728">
    <w:abstractNumId w:val="4"/>
  </w:num>
  <w:num w:numId="14" w16cid:durableId="106969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4A"/>
    <w:rsid w:val="00013B1E"/>
    <w:rsid w:val="00024549"/>
    <w:rsid w:val="000401A0"/>
    <w:rsid w:val="00042396"/>
    <w:rsid w:val="00045C94"/>
    <w:rsid w:val="00046CBC"/>
    <w:rsid w:val="00051977"/>
    <w:rsid w:val="00061CD2"/>
    <w:rsid w:val="00081A32"/>
    <w:rsid w:val="000905D2"/>
    <w:rsid w:val="000909F6"/>
    <w:rsid w:val="00090EF5"/>
    <w:rsid w:val="000B7FEE"/>
    <w:rsid w:val="000D0697"/>
    <w:rsid w:val="000D2071"/>
    <w:rsid w:val="000F24BB"/>
    <w:rsid w:val="0010677A"/>
    <w:rsid w:val="00111805"/>
    <w:rsid w:val="0011525D"/>
    <w:rsid w:val="001170D4"/>
    <w:rsid w:val="00126D13"/>
    <w:rsid w:val="00132B37"/>
    <w:rsid w:val="001403BE"/>
    <w:rsid w:val="00146C01"/>
    <w:rsid w:val="0014795F"/>
    <w:rsid w:val="00147DFF"/>
    <w:rsid w:val="00151828"/>
    <w:rsid w:val="00155B12"/>
    <w:rsid w:val="00160A45"/>
    <w:rsid w:val="0016688F"/>
    <w:rsid w:val="00185325"/>
    <w:rsid w:val="001A7AAD"/>
    <w:rsid w:val="001B3B1B"/>
    <w:rsid w:val="001D0E01"/>
    <w:rsid w:val="001D3F29"/>
    <w:rsid w:val="001E7A9A"/>
    <w:rsid w:val="001F0496"/>
    <w:rsid w:val="001F7613"/>
    <w:rsid w:val="002019F1"/>
    <w:rsid w:val="002111F4"/>
    <w:rsid w:val="00212C09"/>
    <w:rsid w:val="002133EE"/>
    <w:rsid w:val="00230CE2"/>
    <w:rsid w:val="00234108"/>
    <w:rsid w:val="002468EC"/>
    <w:rsid w:val="00264D2C"/>
    <w:rsid w:val="00270B91"/>
    <w:rsid w:val="00272EA8"/>
    <w:rsid w:val="002820D9"/>
    <w:rsid w:val="002915CC"/>
    <w:rsid w:val="00294621"/>
    <w:rsid w:val="00296A51"/>
    <w:rsid w:val="00297C11"/>
    <w:rsid w:val="002A037F"/>
    <w:rsid w:val="002A2A0B"/>
    <w:rsid w:val="002B6774"/>
    <w:rsid w:val="002C3F6C"/>
    <w:rsid w:val="002C415D"/>
    <w:rsid w:val="002D1353"/>
    <w:rsid w:val="002D3B27"/>
    <w:rsid w:val="002D3BBF"/>
    <w:rsid w:val="002D6771"/>
    <w:rsid w:val="002D73EA"/>
    <w:rsid w:val="002E41D0"/>
    <w:rsid w:val="00302A5B"/>
    <w:rsid w:val="00314E8F"/>
    <w:rsid w:val="00320550"/>
    <w:rsid w:val="00323365"/>
    <w:rsid w:val="00324622"/>
    <w:rsid w:val="0032532B"/>
    <w:rsid w:val="00327A61"/>
    <w:rsid w:val="00336122"/>
    <w:rsid w:val="0034196C"/>
    <w:rsid w:val="00346331"/>
    <w:rsid w:val="003613AF"/>
    <w:rsid w:val="0036694E"/>
    <w:rsid w:val="0037754E"/>
    <w:rsid w:val="003821FB"/>
    <w:rsid w:val="00395BF8"/>
    <w:rsid w:val="003A6428"/>
    <w:rsid w:val="003A7DCA"/>
    <w:rsid w:val="003B517F"/>
    <w:rsid w:val="003C4347"/>
    <w:rsid w:val="003D612E"/>
    <w:rsid w:val="003D7E10"/>
    <w:rsid w:val="003E51A0"/>
    <w:rsid w:val="00414775"/>
    <w:rsid w:val="00414C2C"/>
    <w:rsid w:val="00414E02"/>
    <w:rsid w:val="00415585"/>
    <w:rsid w:val="004178C1"/>
    <w:rsid w:val="00423645"/>
    <w:rsid w:val="00437DF6"/>
    <w:rsid w:val="0046114A"/>
    <w:rsid w:val="004652E7"/>
    <w:rsid w:val="00465D08"/>
    <w:rsid w:val="00473FF6"/>
    <w:rsid w:val="00481E86"/>
    <w:rsid w:val="00487803"/>
    <w:rsid w:val="00487BBA"/>
    <w:rsid w:val="004A0486"/>
    <w:rsid w:val="004A4D2A"/>
    <w:rsid w:val="004C0A40"/>
    <w:rsid w:val="004C4543"/>
    <w:rsid w:val="004C5C8D"/>
    <w:rsid w:val="004C6AE2"/>
    <w:rsid w:val="004D0C8E"/>
    <w:rsid w:val="004D1E86"/>
    <w:rsid w:val="004D75B3"/>
    <w:rsid w:val="004E7C26"/>
    <w:rsid w:val="004F2F76"/>
    <w:rsid w:val="004F4DEA"/>
    <w:rsid w:val="004F6891"/>
    <w:rsid w:val="00500C9E"/>
    <w:rsid w:val="0050434A"/>
    <w:rsid w:val="00524669"/>
    <w:rsid w:val="00530416"/>
    <w:rsid w:val="00530480"/>
    <w:rsid w:val="00537E68"/>
    <w:rsid w:val="00541BEB"/>
    <w:rsid w:val="005441BA"/>
    <w:rsid w:val="00544247"/>
    <w:rsid w:val="0055087E"/>
    <w:rsid w:val="0055453B"/>
    <w:rsid w:val="005602E8"/>
    <w:rsid w:val="00573700"/>
    <w:rsid w:val="00580BE2"/>
    <w:rsid w:val="005820DB"/>
    <w:rsid w:val="00582B64"/>
    <w:rsid w:val="00583479"/>
    <w:rsid w:val="00586CDA"/>
    <w:rsid w:val="00592BE1"/>
    <w:rsid w:val="00597D32"/>
    <w:rsid w:val="005A70FB"/>
    <w:rsid w:val="005A7FB4"/>
    <w:rsid w:val="005B37C6"/>
    <w:rsid w:val="005B38E0"/>
    <w:rsid w:val="005B431F"/>
    <w:rsid w:val="005B5B78"/>
    <w:rsid w:val="005C4100"/>
    <w:rsid w:val="005D27B7"/>
    <w:rsid w:val="005D2C53"/>
    <w:rsid w:val="005D4CB0"/>
    <w:rsid w:val="005E4E37"/>
    <w:rsid w:val="005F263E"/>
    <w:rsid w:val="005F410B"/>
    <w:rsid w:val="005F49BA"/>
    <w:rsid w:val="00611AA5"/>
    <w:rsid w:val="0062303F"/>
    <w:rsid w:val="0062639F"/>
    <w:rsid w:val="006437AE"/>
    <w:rsid w:val="00657F4B"/>
    <w:rsid w:val="006665B8"/>
    <w:rsid w:val="00666FCA"/>
    <w:rsid w:val="006672D3"/>
    <w:rsid w:val="00667760"/>
    <w:rsid w:val="0069340D"/>
    <w:rsid w:val="006A61FB"/>
    <w:rsid w:val="006B2687"/>
    <w:rsid w:val="006B2BEB"/>
    <w:rsid w:val="006C2FB1"/>
    <w:rsid w:val="006D0294"/>
    <w:rsid w:val="006D5DD2"/>
    <w:rsid w:val="006E1940"/>
    <w:rsid w:val="006E3B24"/>
    <w:rsid w:val="006E3D46"/>
    <w:rsid w:val="006F0F81"/>
    <w:rsid w:val="006F5F87"/>
    <w:rsid w:val="00704039"/>
    <w:rsid w:val="0070676B"/>
    <w:rsid w:val="00707D54"/>
    <w:rsid w:val="00707DD7"/>
    <w:rsid w:val="007121CA"/>
    <w:rsid w:val="0071643B"/>
    <w:rsid w:val="00720E8A"/>
    <w:rsid w:val="007239AD"/>
    <w:rsid w:val="00727107"/>
    <w:rsid w:val="00731D5B"/>
    <w:rsid w:val="00740CD4"/>
    <w:rsid w:val="00751FD5"/>
    <w:rsid w:val="0075663F"/>
    <w:rsid w:val="00763BA7"/>
    <w:rsid w:val="007817BF"/>
    <w:rsid w:val="00785A6C"/>
    <w:rsid w:val="00796C67"/>
    <w:rsid w:val="007975FE"/>
    <w:rsid w:val="007A0375"/>
    <w:rsid w:val="007A7EE4"/>
    <w:rsid w:val="007E4BEF"/>
    <w:rsid w:val="007F1643"/>
    <w:rsid w:val="008009D6"/>
    <w:rsid w:val="00806B89"/>
    <w:rsid w:val="00810494"/>
    <w:rsid w:val="00810814"/>
    <w:rsid w:val="00815DEF"/>
    <w:rsid w:val="0081673E"/>
    <w:rsid w:val="00827308"/>
    <w:rsid w:val="008509FB"/>
    <w:rsid w:val="00863037"/>
    <w:rsid w:val="008631D0"/>
    <w:rsid w:val="00865953"/>
    <w:rsid w:val="00866718"/>
    <w:rsid w:val="008801D0"/>
    <w:rsid w:val="00894022"/>
    <w:rsid w:val="008A4F7D"/>
    <w:rsid w:val="008A68B1"/>
    <w:rsid w:val="008B19DB"/>
    <w:rsid w:val="008B7B7B"/>
    <w:rsid w:val="008C0C4E"/>
    <w:rsid w:val="008D1984"/>
    <w:rsid w:val="008D3D36"/>
    <w:rsid w:val="008D4A10"/>
    <w:rsid w:val="008D5A68"/>
    <w:rsid w:val="008E1A91"/>
    <w:rsid w:val="008E2C6F"/>
    <w:rsid w:val="008F192F"/>
    <w:rsid w:val="00901A62"/>
    <w:rsid w:val="00906710"/>
    <w:rsid w:val="00907E44"/>
    <w:rsid w:val="0091193E"/>
    <w:rsid w:val="00915F4C"/>
    <w:rsid w:val="00923EFA"/>
    <w:rsid w:val="00924965"/>
    <w:rsid w:val="0092705B"/>
    <w:rsid w:val="00931DC7"/>
    <w:rsid w:val="009474D7"/>
    <w:rsid w:val="00957874"/>
    <w:rsid w:val="00965190"/>
    <w:rsid w:val="00971A99"/>
    <w:rsid w:val="0098152D"/>
    <w:rsid w:val="009834E5"/>
    <w:rsid w:val="0099665F"/>
    <w:rsid w:val="009A17DA"/>
    <w:rsid w:val="009A2B69"/>
    <w:rsid w:val="009B0D4E"/>
    <w:rsid w:val="009B1884"/>
    <w:rsid w:val="009D2620"/>
    <w:rsid w:val="009E2259"/>
    <w:rsid w:val="009E605D"/>
    <w:rsid w:val="009F53F3"/>
    <w:rsid w:val="00A24320"/>
    <w:rsid w:val="00A603F5"/>
    <w:rsid w:val="00A60CD1"/>
    <w:rsid w:val="00A72009"/>
    <w:rsid w:val="00A807CB"/>
    <w:rsid w:val="00A83B30"/>
    <w:rsid w:val="00AA1E2D"/>
    <w:rsid w:val="00AC75E9"/>
    <w:rsid w:val="00AC7C57"/>
    <w:rsid w:val="00AD0AB9"/>
    <w:rsid w:val="00AF6A5A"/>
    <w:rsid w:val="00B1045A"/>
    <w:rsid w:val="00B10778"/>
    <w:rsid w:val="00B24560"/>
    <w:rsid w:val="00B311C2"/>
    <w:rsid w:val="00B37CAC"/>
    <w:rsid w:val="00B404BB"/>
    <w:rsid w:val="00B55197"/>
    <w:rsid w:val="00B55333"/>
    <w:rsid w:val="00B575DE"/>
    <w:rsid w:val="00B65A16"/>
    <w:rsid w:val="00B71378"/>
    <w:rsid w:val="00B82EB5"/>
    <w:rsid w:val="00B862D7"/>
    <w:rsid w:val="00B946F9"/>
    <w:rsid w:val="00BA248C"/>
    <w:rsid w:val="00BA5FCB"/>
    <w:rsid w:val="00BB0576"/>
    <w:rsid w:val="00BB0A6B"/>
    <w:rsid w:val="00BD7287"/>
    <w:rsid w:val="00BF2F7B"/>
    <w:rsid w:val="00BF5895"/>
    <w:rsid w:val="00C0656D"/>
    <w:rsid w:val="00C068A6"/>
    <w:rsid w:val="00C20C3F"/>
    <w:rsid w:val="00C25A79"/>
    <w:rsid w:val="00C26C2C"/>
    <w:rsid w:val="00C336CE"/>
    <w:rsid w:val="00C3699A"/>
    <w:rsid w:val="00C37C2C"/>
    <w:rsid w:val="00C449A8"/>
    <w:rsid w:val="00C513BB"/>
    <w:rsid w:val="00C555BA"/>
    <w:rsid w:val="00C64DAE"/>
    <w:rsid w:val="00C67BEE"/>
    <w:rsid w:val="00C727A6"/>
    <w:rsid w:val="00C76C8F"/>
    <w:rsid w:val="00C81509"/>
    <w:rsid w:val="00C82D92"/>
    <w:rsid w:val="00C92E1A"/>
    <w:rsid w:val="00CA68C2"/>
    <w:rsid w:val="00CB4526"/>
    <w:rsid w:val="00CC1756"/>
    <w:rsid w:val="00CC265D"/>
    <w:rsid w:val="00CC5D32"/>
    <w:rsid w:val="00CD0A41"/>
    <w:rsid w:val="00CD5797"/>
    <w:rsid w:val="00CE1E79"/>
    <w:rsid w:val="00CE34A2"/>
    <w:rsid w:val="00CE4045"/>
    <w:rsid w:val="00D23147"/>
    <w:rsid w:val="00D25FDA"/>
    <w:rsid w:val="00D3004C"/>
    <w:rsid w:val="00D4103B"/>
    <w:rsid w:val="00D4135D"/>
    <w:rsid w:val="00D42806"/>
    <w:rsid w:val="00D44271"/>
    <w:rsid w:val="00D46C3F"/>
    <w:rsid w:val="00D47BAA"/>
    <w:rsid w:val="00D54381"/>
    <w:rsid w:val="00D6295F"/>
    <w:rsid w:val="00D71166"/>
    <w:rsid w:val="00D72E50"/>
    <w:rsid w:val="00D75A4B"/>
    <w:rsid w:val="00D94453"/>
    <w:rsid w:val="00DA6F86"/>
    <w:rsid w:val="00DB5758"/>
    <w:rsid w:val="00DC48CC"/>
    <w:rsid w:val="00DE256D"/>
    <w:rsid w:val="00DE6158"/>
    <w:rsid w:val="00DE7A97"/>
    <w:rsid w:val="00DF7E55"/>
    <w:rsid w:val="00E07C1C"/>
    <w:rsid w:val="00E07C9C"/>
    <w:rsid w:val="00E1474E"/>
    <w:rsid w:val="00E24A6A"/>
    <w:rsid w:val="00E24F4D"/>
    <w:rsid w:val="00E25865"/>
    <w:rsid w:val="00E3469F"/>
    <w:rsid w:val="00E576A3"/>
    <w:rsid w:val="00E64B95"/>
    <w:rsid w:val="00E71422"/>
    <w:rsid w:val="00E82B08"/>
    <w:rsid w:val="00E97DD0"/>
    <w:rsid w:val="00EA4195"/>
    <w:rsid w:val="00EB3396"/>
    <w:rsid w:val="00EB3A14"/>
    <w:rsid w:val="00EB5F3C"/>
    <w:rsid w:val="00EC135B"/>
    <w:rsid w:val="00ED03E4"/>
    <w:rsid w:val="00ED367B"/>
    <w:rsid w:val="00EE1401"/>
    <w:rsid w:val="00EF1A69"/>
    <w:rsid w:val="00EF7F82"/>
    <w:rsid w:val="00F132A6"/>
    <w:rsid w:val="00F13540"/>
    <w:rsid w:val="00F15570"/>
    <w:rsid w:val="00F243F3"/>
    <w:rsid w:val="00F352A3"/>
    <w:rsid w:val="00F37028"/>
    <w:rsid w:val="00F45107"/>
    <w:rsid w:val="00F46EA0"/>
    <w:rsid w:val="00F50F9E"/>
    <w:rsid w:val="00F611EB"/>
    <w:rsid w:val="00F7531A"/>
    <w:rsid w:val="00F91127"/>
    <w:rsid w:val="00F97050"/>
    <w:rsid w:val="00FA2F63"/>
    <w:rsid w:val="00FB0254"/>
    <w:rsid w:val="00FB19A9"/>
    <w:rsid w:val="00FB3837"/>
    <w:rsid w:val="00FD7B98"/>
    <w:rsid w:val="00FE50AB"/>
    <w:rsid w:val="00FE69B5"/>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4A4C"/>
  <w15:chartTrackingRefBased/>
  <w15:docId w15:val="{15113582-1AA5-48BA-AEA3-ABA9A2C3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6A"/>
    <w:pPr>
      <w:spacing w:after="0" w:line="240" w:lineRule="auto"/>
    </w:pPr>
    <w:rPr>
      <w:rFonts w:ascii="Times New Roman" w:eastAsia="Times New Roman" w:hAnsi="Times New Roman" w:cs="Times New Roman"/>
      <w:kern w:val="0"/>
      <w:sz w:val="24"/>
      <w:szCs w:val="24"/>
      <w:lang w:val="lv-LV"/>
      <w14:ligatures w14:val="none"/>
    </w:rPr>
  </w:style>
  <w:style w:type="paragraph" w:styleId="Heading1">
    <w:name w:val="heading 1"/>
    <w:basedOn w:val="Normal"/>
    <w:next w:val="Normal"/>
    <w:link w:val="Heading1Char"/>
    <w:uiPriority w:val="9"/>
    <w:qFormat/>
    <w:rsid w:val="0046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1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1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1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1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4A"/>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46114A"/>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46114A"/>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46114A"/>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46114A"/>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46114A"/>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46114A"/>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46114A"/>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46114A"/>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4611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14A"/>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46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14A"/>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46114A"/>
    <w:pPr>
      <w:spacing w:before="160"/>
      <w:jc w:val="center"/>
    </w:pPr>
    <w:rPr>
      <w:i/>
      <w:iCs/>
      <w:color w:val="404040" w:themeColor="text1" w:themeTint="BF"/>
    </w:rPr>
  </w:style>
  <w:style w:type="character" w:customStyle="1" w:styleId="QuoteChar">
    <w:name w:val="Quote Char"/>
    <w:basedOn w:val="DefaultParagraphFont"/>
    <w:link w:val="Quote"/>
    <w:uiPriority w:val="29"/>
    <w:rsid w:val="0046114A"/>
    <w:rPr>
      <w:i/>
      <w:iCs/>
      <w:color w:val="404040" w:themeColor="text1" w:themeTint="BF"/>
      <w:lang w:val="lv-LV"/>
    </w:rPr>
  </w:style>
  <w:style w:type="paragraph" w:styleId="ListParagraph">
    <w:name w:val="List Paragraph"/>
    <w:aliases w:val="Strip,Saistīto dokumentu saraksts,Medium Grid 1 - Accent 21,H&amp;P List Paragraph,2,Syle 1,Normal bullet 2,Bullet list,Virsraksti,PPS_Bullet,Numurets,Colorful List - Accent 12,Body,Text,Macro,Plain,Dot pt,List Paragraph2"/>
    <w:basedOn w:val="Normal"/>
    <w:link w:val="ListParagraphChar"/>
    <w:uiPriority w:val="1"/>
    <w:qFormat/>
    <w:rsid w:val="0046114A"/>
    <w:pPr>
      <w:ind w:left="720"/>
      <w:contextualSpacing/>
    </w:pPr>
  </w:style>
  <w:style w:type="character" w:styleId="IntenseEmphasis">
    <w:name w:val="Intense Emphasis"/>
    <w:basedOn w:val="DefaultParagraphFont"/>
    <w:uiPriority w:val="21"/>
    <w:qFormat/>
    <w:rsid w:val="0046114A"/>
    <w:rPr>
      <w:i/>
      <w:iCs/>
      <w:color w:val="0F4761" w:themeColor="accent1" w:themeShade="BF"/>
    </w:rPr>
  </w:style>
  <w:style w:type="paragraph" w:styleId="IntenseQuote">
    <w:name w:val="Intense Quote"/>
    <w:basedOn w:val="Normal"/>
    <w:next w:val="Normal"/>
    <w:link w:val="IntenseQuoteChar"/>
    <w:uiPriority w:val="30"/>
    <w:qFormat/>
    <w:rsid w:val="0046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14A"/>
    <w:rPr>
      <w:i/>
      <w:iCs/>
      <w:color w:val="0F4761" w:themeColor="accent1" w:themeShade="BF"/>
      <w:lang w:val="lv-LV"/>
    </w:rPr>
  </w:style>
  <w:style w:type="character" w:styleId="IntenseReference">
    <w:name w:val="Intense Reference"/>
    <w:basedOn w:val="DefaultParagraphFont"/>
    <w:uiPriority w:val="32"/>
    <w:qFormat/>
    <w:rsid w:val="0046114A"/>
    <w:rPr>
      <w:b/>
      <w:bCs/>
      <w:smallCaps/>
      <w:color w:val="0F4761" w:themeColor="accent1" w:themeShade="BF"/>
      <w:spacing w:val="5"/>
    </w:rPr>
  </w:style>
  <w:style w:type="character" w:customStyle="1" w:styleId="ListParagraphChar">
    <w:name w:val="List Paragraph Char"/>
    <w:aliases w:val="Strip Char,Saistīto dokumentu saraksts Char,Medium Grid 1 - Accent 21 Char,H&amp;P List Paragraph Char,2 Char,Syle 1 Char,Normal bullet 2 Char,Bullet list Char,Virsraksti Char,PPS_Bullet Char,Numurets Char,Colorful List - Accent 12 Char"/>
    <w:link w:val="ListParagraph"/>
    <w:uiPriority w:val="1"/>
    <w:qFormat/>
    <w:locked/>
    <w:rsid w:val="00E24A6A"/>
    <w:rPr>
      <w:lang w:val="lv-LV"/>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Footnote,Fußnote"/>
    <w:basedOn w:val="Normal"/>
    <w:link w:val="FootnoteTextChar"/>
    <w:uiPriority w:val="99"/>
    <w:qFormat/>
    <w:rsid w:val="00E24A6A"/>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Footnote Char"/>
    <w:basedOn w:val="DefaultParagraphFont"/>
    <w:link w:val="FootnoteText"/>
    <w:uiPriority w:val="99"/>
    <w:rsid w:val="00E24A6A"/>
    <w:rPr>
      <w:rFonts w:ascii="Times New Roman" w:eastAsia="Times New Roman" w:hAnsi="Times New Roman" w:cs="Times New Roman"/>
      <w:kern w:val="0"/>
      <w:sz w:val="20"/>
      <w:szCs w:val="20"/>
      <w:lang w:val="lv-LV"/>
      <w14:ligatures w14:val="none"/>
    </w:rPr>
  </w:style>
  <w:style w:type="character" w:styleId="FootnoteReference">
    <w:name w:val="footnote reference"/>
    <w:aliases w:val="Footnote symbol"/>
    <w:uiPriority w:val="99"/>
    <w:qFormat/>
    <w:rsid w:val="00E24A6A"/>
    <w:rPr>
      <w:vertAlign w:val="superscript"/>
    </w:rPr>
  </w:style>
  <w:style w:type="table" w:styleId="TableGrid">
    <w:name w:val="Table Grid"/>
    <w:basedOn w:val="TableNormal"/>
    <w:uiPriority w:val="59"/>
    <w:rsid w:val="000D0697"/>
    <w:pPr>
      <w:spacing w:after="0" w:line="240" w:lineRule="auto"/>
    </w:pPr>
    <w:rPr>
      <w:rFonts w:ascii="Calibri" w:eastAsia="Calibri" w:hAnsi="Calibri" w:cs="Times New Roman"/>
      <w:kern w:val="0"/>
      <w:sz w:val="20"/>
      <w:szCs w:val="20"/>
      <w:lang w:val="lv-LV"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37DF6"/>
    <w:rPr>
      <w:color w:val="467886" w:themeColor="hyperlink"/>
      <w:u w:val="single"/>
    </w:rPr>
  </w:style>
  <w:style w:type="character" w:styleId="UnresolvedMention">
    <w:name w:val="Unresolved Mention"/>
    <w:basedOn w:val="DefaultParagraphFont"/>
    <w:uiPriority w:val="99"/>
    <w:semiHidden/>
    <w:unhideWhenUsed/>
    <w:rsid w:val="00437DF6"/>
    <w:rPr>
      <w:color w:val="605E5C"/>
      <w:shd w:val="clear" w:color="auto" w:fill="E1DFDD"/>
    </w:rPr>
  </w:style>
  <w:style w:type="paragraph" w:styleId="EndnoteText">
    <w:name w:val="endnote text"/>
    <w:basedOn w:val="Normal"/>
    <w:link w:val="EndnoteTextChar"/>
    <w:uiPriority w:val="99"/>
    <w:semiHidden/>
    <w:unhideWhenUsed/>
    <w:rsid w:val="00151828"/>
    <w:rPr>
      <w:sz w:val="20"/>
      <w:szCs w:val="20"/>
    </w:rPr>
  </w:style>
  <w:style w:type="character" w:customStyle="1" w:styleId="EndnoteTextChar">
    <w:name w:val="Endnote Text Char"/>
    <w:basedOn w:val="DefaultParagraphFont"/>
    <w:link w:val="EndnoteText"/>
    <w:uiPriority w:val="99"/>
    <w:semiHidden/>
    <w:rsid w:val="00151828"/>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151828"/>
    <w:rPr>
      <w:vertAlign w:val="superscript"/>
    </w:rPr>
  </w:style>
  <w:style w:type="paragraph" w:styleId="NormalWeb">
    <w:name w:val="Normal (Web)"/>
    <w:basedOn w:val="Normal"/>
    <w:uiPriority w:val="99"/>
    <w:semiHidden/>
    <w:unhideWhenUsed/>
    <w:rsid w:val="0050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9542">
      <w:bodyDiv w:val="1"/>
      <w:marLeft w:val="0"/>
      <w:marRight w:val="0"/>
      <w:marTop w:val="0"/>
      <w:marBottom w:val="0"/>
      <w:divBdr>
        <w:top w:val="none" w:sz="0" w:space="0" w:color="auto"/>
        <w:left w:val="none" w:sz="0" w:space="0" w:color="auto"/>
        <w:bottom w:val="none" w:sz="0" w:space="0" w:color="auto"/>
        <w:right w:val="none" w:sz="0" w:space="0" w:color="auto"/>
      </w:divBdr>
    </w:div>
    <w:div w:id="50660206">
      <w:bodyDiv w:val="1"/>
      <w:marLeft w:val="0"/>
      <w:marRight w:val="0"/>
      <w:marTop w:val="0"/>
      <w:marBottom w:val="0"/>
      <w:divBdr>
        <w:top w:val="none" w:sz="0" w:space="0" w:color="auto"/>
        <w:left w:val="none" w:sz="0" w:space="0" w:color="auto"/>
        <w:bottom w:val="none" w:sz="0" w:space="0" w:color="auto"/>
        <w:right w:val="none" w:sz="0" w:space="0" w:color="auto"/>
      </w:divBdr>
    </w:div>
    <w:div w:id="130756155">
      <w:bodyDiv w:val="1"/>
      <w:marLeft w:val="0"/>
      <w:marRight w:val="0"/>
      <w:marTop w:val="0"/>
      <w:marBottom w:val="0"/>
      <w:divBdr>
        <w:top w:val="none" w:sz="0" w:space="0" w:color="auto"/>
        <w:left w:val="none" w:sz="0" w:space="0" w:color="auto"/>
        <w:bottom w:val="none" w:sz="0" w:space="0" w:color="auto"/>
        <w:right w:val="none" w:sz="0" w:space="0" w:color="auto"/>
      </w:divBdr>
    </w:div>
    <w:div w:id="170417903">
      <w:bodyDiv w:val="1"/>
      <w:marLeft w:val="0"/>
      <w:marRight w:val="0"/>
      <w:marTop w:val="0"/>
      <w:marBottom w:val="0"/>
      <w:divBdr>
        <w:top w:val="none" w:sz="0" w:space="0" w:color="auto"/>
        <w:left w:val="none" w:sz="0" w:space="0" w:color="auto"/>
        <w:bottom w:val="none" w:sz="0" w:space="0" w:color="auto"/>
        <w:right w:val="none" w:sz="0" w:space="0" w:color="auto"/>
      </w:divBdr>
    </w:div>
    <w:div w:id="307368674">
      <w:bodyDiv w:val="1"/>
      <w:marLeft w:val="0"/>
      <w:marRight w:val="0"/>
      <w:marTop w:val="0"/>
      <w:marBottom w:val="0"/>
      <w:divBdr>
        <w:top w:val="none" w:sz="0" w:space="0" w:color="auto"/>
        <w:left w:val="none" w:sz="0" w:space="0" w:color="auto"/>
        <w:bottom w:val="none" w:sz="0" w:space="0" w:color="auto"/>
        <w:right w:val="none" w:sz="0" w:space="0" w:color="auto"/>
      </w:divBdr>
    </w:div>
    <w:div w:id="642465843">
      <w:bodyDiv w:val="1"/>
      <w:marLeft w:val="0"/>
      <w:marRight w:val="0"/>
      <w:marTop w:val="0"/>
      <w:marBottom w:val="0"/>
      <w:divBdr>
        <w:top w:val="none" w:sz="0" w:space="0" w:color="auto"/>
        <w:left w:val="none" w:sz="0" w:space="0" w:color="auto"/>
        <w:bottom w:val="none" w:sz="0" w:space="0" w:color="auto"/>
        <w:right w:val="none" w:sz="0" w:space="0" w:color="auto"/>
      </w:divBdr>
    </w:div>
    <w:div w:id="758141078">
      <w:bodyDiv w:val="1"/>
      <w:marLeft w:val="0"/>
      <w:marRight w:val="0"/>
      <w:marTop w:val="0"/>
      <w:marBottom w:val="0"/>
      <w:divBdr>
        <w:top w:val="none" w:sz="0" w:space="0" w:color="auto"/>
        <w:left w:val="none" w:sz="0" w:space="0" w:color="auto"/>
        <w:bottom w:val="none" w:sz="0" w:space="0" w:color="auto"/>
        <w:right w:val="none" w:sz="0" w:space="0" w:color="auto"/>
      </w:divBdr>
    </w:div>
    <w:div w:id="806433341">
      <w:bodyDiv w:val="1"/>
      <w:marLeft w:val="0"/>
      <w:marRight w:val="0"/>
      <w:marTop w:val="0"/>
      <w:marBottom w:val="0"/>
      <w:divBdr>
        <w:top w:val="none" w:sz="0" w:space="0" w:color="auto"/>
        <w:left w:val="none" w:sz="0" w:space="0" w:color="auto"/>
        <w:bottom w:val="none" w:sz="0" w:space="0" w:color="auto"/>
        <w:right w:val="none" w:sz="0" w:space="0" w:color="auto"/>
      </w:divBdr>
    </w:div>
    <w:div w:id="842352939">
      <w:bodyDiv w:val="1"/>
      <w:marLeft w:val="0"/>
      <w:marRight w:val="0"/>
      <w:marTop w:val="0"/>
      <w:marBottom w:val="0"/>
      <w:divBdr>
        <w:top w:val="none" w:sz="0" w:space="0" w:color="auto"/>
        <w:left w:val="none" w:sz="0" w:space="0" w:color="auto"/>
        <w:bottom w:val="none" w:sz="0" w:space="0" w:color="auto"/>
        <w:right w:val="none" w:sz="0" w:space="0" w:color="auto"/>
      </w:divBdr>
    </w:div>
    <w:div w:id="904872823">
      <w:bodyDiv w:val="1"/>
      <w:marLeft w:val="0"/>
      <w:marRight w:val="0"/>
      <w:marTop w:val="0"/>
      <w:marBottom w:val="0"/>
      <w:divBdr>
        <w:top w:val="none" w:sz="0" w:space="0" w:color="auto"/>
        <w:left w:val="none" w:sz="0" w:space="0" w:color="auto"/>
        <w:bottom w:val="none" w:sz="0" w:space="0" w:color="auto"/>
        <w:right w:val="none" w:sz="0" w:space="0" w:color="auto"/>
      </w:divBdr>
    </w:div>
    <w:div w:id="1077483005">
      <w:bodyDiv w:val="1"/>
      <w:marLeft w:val="0"/>
      <w:marRight w:val="0"/>
      <w:marTop w:val="0"/>
      <w:marBottom w:val="0"/>
      <w:divBdr>
        <w:top w:val="none" w:sz="0" w:space="0" w:color="auto"/>
        <w:left w:val="none" w:sz="0" w:space="0" w:color="auto"/>
        <w:bottom w:val="none" w:sz="0" w:space="0" w:color="auto"/>
        <w:right w:val="none" w:sz="0" w:space="0" w:color="auto"/>
      </w:divBdr>
    </w:div>
    <w:div w:id="1094670066">
      <w:bodyDiv w:val="1"/>
      <w:marLeft w:val="0"/>
      <w:marRight w:val="0"/>
      <w:marTop w:val="0"/>
      <w:marBottom w:val="0"/>
      <w:divBdr>
        <w:top w:val="none" w:sz="0" w:space="0" w:color="auto"/>
        <w:left w:val="none" w:sz="0" w:space="0" w:color="auto"/>
        <w:bottom w:val="none" w:sz="0" w:space="0" w:color="auto"/>
        <w:right w:val="none" w:sz="0" w:space="0" w:color="auto"/>
      </w:divBdr>
    </w:div>
    <w:div w:id="1159926129">
      <w:bodyDiv w:val="1"/>
      <w:marLeft w:val="0"/>
      <w:marRight w:val="0"/>
      <w:marTop w:val="0"/>
      <w:marBottom w:val="0"/>
      <w:divBdr>
        <w:top w:val="none" w:sz="0" w:space="0" w:color="auto"/>
        <w:left w:val="none" w:sz="0" w:space="0" w:color="auto"/>
        <w:bottom w:val="none" w:sz="0" w:space="0" w:color="auto"/>
        <w:right w:val="none" w:sz="0" w:space="0" w:color="auto"/>
      </w:divBdr>
    </w:div>
    <w:div w:id="1186677221">
      <w:bodyDiv w:val="1"/>
      <w:marLeft w:val="0"/>
      <w:marRight w:val="0"/>
      <w:marTop w:val="0"/>
      <w:marBottom w:val="0"/>
      <w:divBdr>
        <w:top w:val="none" w:sz="0" w:space="0" w:color="auto"/>
        <w:left w:val="none" w:sz="0" w:space="0" w:color="auto"/>
        <w:bottom w:val="none" w:sz="0" w:space="0" w:color="auto"/>
        <w:right w:val="none" w:sz="0" w:space="0" w:color="auto"/>
      </w:divBdr>
    </w:div>
    <w:div w:id="1214079794">
      <w:bodyDiv w:val="1"/>
      <w:marLeft w:val="0"/>
      <w:marRight w:val="0"/>
      <w:marTop w:val="0"/>
      <w:marBottom w:val="0"/>
      <w:divBdr>
        <w:top w:val="none" w:sz="0" w:space="0" w:color="auto"/>
        <w:left w:val="none" w:sz="0" w:space="0" w:color="auto"/>
        <w:bottom w:val="none" w:sz="0" w:space="0" w:color="auto"/>
        <w:right w:val="none" w:sz="0" w:space="0" w:color="auto"/>
      </w:divBdr>
    </w:div>
    <w:div w:id="1283418633">
      <w:bodyDiv w:val="1"/>
      <w:marLeft w:val="0"/>
      <w:marRight w:val="0"/>
      <w:marTop w:val="0"/>
      <w:marBottom w:val="0"/>
      <w:divBdr>
        <w:top w:val="none" w:sz="0" w:space="0" w:color="auto"/>
        <w:left w:val="none" w:sz="0" w:space="0" w:color="auto"/>
        <w:bottom w:val="none" w:sz="0" w:space="0" w:color="auto"/>
        <w:right w:val="none" w:sz="0" w:space="0" w:color="auto"/>
      </w:divBdr>
    </w:div>
    <w:div w:id="1806658467">
      <w:bodyDiv w:val="1"/>
      <w:marLeft w:val="0"/>
      <w:marRight w:val="0"/>
      <w:marTop w:val="0"/>
      <w:marBottom w:val="0"/>
      <w:divBdr>
        <w:top w:val="none" w:sz="0" w:space="0" w:color="auto"/>
        <w:left w:val="none" w:sz="0" w:space="0" w:color="auto"/>
        <w:bottom w:val="none" w:sz="0" w:space="0" w:color="auto"/>
        <w:right w:val="none" w:sz="0" w:space="0" w:color="auto"/>
      </w:divBdr>
    </w:div>
    <w:div w:id="1838180996">
      <w:bodyDiv w:val="1"/>
      <w:marLeft w:val="0"/>
      <w:marRight w:val="0"/>
      <w:marTop w:val="0"/>
      <w:marBottom w:val="0"/>
      <w:divBdr>
        <w:top w:val="none" w:sz="0" w:space="0" w:color="auto"/>
        <w:left w:val="none" w:sz="0" w:space="0" w:color="auto"/>
        <w:bottom w:val="none" w:sz="0" w:space="0" w:color="auto"/>
        <w:right w:val="none" w:sz="0" w:space="0" w:color="auto"/>
      </w:divBdr>
    </w:div>
    <w:div w:id="2029870768">
      <w:bodyDiv w:val="1"/>
      <w:marLeft w:val="0"/>
      <w:marRight w:val="0"/>
      <w:marTop w:val="0"/>
      <w:marBottom w:val="0"/>
      <w:divBdr>
        <w:top w:val="none" w:sz="0" w:space="0" w:color="auto"/>
        <w:left w:val="none" w:sz="0" w:space="0" w:color="auto"/>
        <w:bottom w:val="none" w:sz="0" w:space="0" w:color="auto"/>
        <w:right w:val="none" w:sz="0" w:space="0" w:color="auto"/>
      </w:divBdr>
    </w:div>
    <w:div w:id="20790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AEC1-FA01-4082-BC62-63BF95F7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25277</Words>
  <Characters>14409</Characters>
  <Application>Microsoft Office Word</Application>
  <DocSecurity>0</DocSecurity>
  <Lines>120</Lines>
  <Paragraphs>79</Paragraphs>
  <ScaleCrop>false</ScaleCrop>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Mežapuķe</dc:creator>
  <cp:keywords/>
  <dc:description/>
  <cp:lastModifiedBy>Ilze Lielvalode</cp:lastModifiedBy>
  <cp:revision>2</cp:revision>
  <dcterms:created xsi:type="dcterms:W3CDTF">2025-01-10T09:17:00Z</dcterms:created>
  <dcterms:modified xsi:type="dcterms:W3CDTF">2025-01-10T09:17:00Z</dcterms:modified>
</cp:coreProperties>
</file>